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56749" w14:textId="123D8FF1" w:rsidR="004B32F7" w:rsidRPr="006B57AE" w:rsidRDefault="004B32F7" w:rsidP="00F14E70">
      <w:pPr>
        <w:tabs>
          <w:tab w:val="left" w:pos="502"/>
        </w:tabs>
        <w:spacing w:after="60" w:line="240" w:lineRule="auto"/>
        <w:rPr>
          <w:rFonts w:ascii="Source Sans Pro" w:hAnsi="Source Sans Pro" w:cstheme="minorHAnsi"/>
          <w:b/>
          <w:bCs/>
          <w:color w:val="C00000"/>
          <w:sz w:val="32"/>
          <w:szCs w:val="32"/>
        </w:rPr>
      </w:pPr>
    </w:p>
    <w:p w14:paraId="1A6A7B44" w14:textId="5EC7BE08" w:rsidR="001F6DA1" w:rsidRPr="006B57AE" w:rsidRDefault="00F14E70" w:rsidP="00F14E70">
      <w:pPr>
        <w:spacing w:after="60" w:line="240" w:lineRule="auto"/>
        <w:rPr>
          <w:rFonts w:ascii="Source Sans Pro" w:hAnsi="Source Sans Pro" w:cstheme="minorHAnsi"/>
          <w:b/>
          <w:bCs/>
          <w:color w:val="C00000"/>
          <w:sz w:val="32"/>
          <w:szCs w:val="32"/>
        </w:rPr>
      </w:pPr>
      <w:r w:rsidRPr="008909DB">
        <w:rPr>
          <w:noProof/>
        </w:rPr>
        <w:drawing>
          <wp:anchor distT="0" distB="0" distL="114300" distR="114300" simplePos="0" relativeHeight="251658240" behindDoc="0" locked="0" layoutInCell="1" allowOverlap="1" wp14:anchorId="15DA40CE" wp14:editId="2107F648">
            <wp:simplePos x="0" y="0"/>
            <wp:positionH relativeFrom="margin">
              <wp:align>center</wp:align>
            </wp:positionH>
            <wp:positionV relativeFrom="paragraph">
              <wp:posOffset>374015</wp:posOffset>
            </wp:positionV>
            <wp:extent cx="2162810" cy="1542415"/>
            <wp:effectExtent l="0" t="0" r="8890" b="635"/>
            <wp:wrapTopAndBottom/>
            <wp:docPr id="1225450910" name="Picture 122545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2810" cy="1542415"/>
                    </a:xfrm>
                    <a:prstGeom prst="rect">
                      <a:avLst/>
                    </a:prstGeom>
                    <a:noFill/>
                  </pic:spPr>
                </pic:pic>
              </a:graphicData>
            </a:graphic>
            <wp14:sizeRelH relativeFrom="margin">
              <wp14:pctWidth>0</wp14:pctWidth>
            </wp14:sizeRelH>
            <wp14:sizeRelV relativeFrom="margin">
              <wp14:pctHeight>0</wp14:pctHeight>
            </wp14:sizeRelV>
          </wp:anchor>
        </w:drawing>
      </w:r>
    </w:p>
    <w:p w14:paraId="79E50384" w14:textId="60754DC0" w:rsidR="001F6DA1" w:rsidRPr="006B57AE" w:rsidRDefault="001F6DA1" w:rsidP="00F14E70">
      <w:pPr>
        <w:spacing w:after="60" w:line="240" w:lineRule="auto"/>
        <w:rPr>
          <w:rFonts w:ascii="Source Sans Pro" w:hAnsi="Source Sans Pro" w:cstheme="minorHAnsi"/>
          <w:b/>
          <w:bCs/>
          <w:color w:val="C00000"/>
          <w:sz w:val="32"/>
          <w:szCs w:val="32"/>
        </w:rPr>
      </w:pPr>
    </w:p>
    <w:p w14:paraId="74E0CE08" w14:textId="3D7E5332" w:rsidR="005D6505" w:rsidRPr="006B57AE" w:rsidRDefault="009F5038" w:rsidP="00F14E70">
      <w:pPr>
        <w:spacing w:after="60" w:line="240" w:lineRule="auto"/>
        <w:jc w:val="center"/>
        <w:rPr>
          <w:rFonts w:ascii="Source Sans Pro" w:hAnsi="Source Sans Pro" w:cstheme="minorHAnsi"/>
          <w:b/>
          <w:bCs/>
          <w:color w:val="C00000"/>
          <w:sz w:val="32"/>
          <w:szCs w:val="32"/>
        </w:rPr>
      </w:pPr>
      <w:r w:rsidRPr="006B57AE">
        <w:rPr>
          <w:rFonts w:ascii="Source Sans Pro" w:hAnsi="Source Sans Pro" w:cstheme="minorHAnsi"/>
          <w:b/>
          <w:bCs/>
          <w:color w:val="C00000"/>
          <w:sz w:val="32"/>
          <w:szCs w:val="32"/>
        </w:rPr>
        <w:t xml:space="preserve">Terms of Reference for </w:t>
      </w:r>
      <w:r w:rsidR="005D6505" w:rsidRPr="006B57AE">
        <w:rPr>
          <w:rFonts w:ascii="Source Sans Pro" w:hAnsi="Source Sans Pro" w:cstheme="minorHAnsi"/>
          <w:b/>
          <w:bCs/>
          <w:color w:val="C00000"/>
          <w:sz w:val="32"/>
          <w:szCs w:val="32"/>
        </w:rPr>
        <w:t xml:space="preserve">End-Term </w:t>
      </w:r>
      <w:r w:rsidRPr="006B57AE">
        <w:rPr>
          <w:rFonts w:ascii="Source Sans Pro" w:hAnsi="Source Sans Pro" w:cstheme="minorHAnsi"/>
          <w:b/>
          <w:bCs/>
          <w:color w:val="C00000"/>
          <w:sz w:val="32"/>
          <w:szCs w:val="32"/>
        </w:rPr>
        <w:t>Evaluation</w:t>
      </w:r>
      <w:r w:rsidR="00496EFA" w:rsidRPr="006B57AE">
        <w:rPr>
          <w:rFonts w:ascii="Source Sans Pro" w:hAnsi="Source Sans Pro" w:cstheme="minorHAnsi"/>
          <w:b/>
          <w:bCs/>
          <w:color w:val="C00000"/>
          <w:sz w:val="32"/>
          <w:szCs w:val="32"/>
        </w:rPr>
        <w:t xml:space="preserve"> of project:</w:t>
      </w:r>
    </w:p>
    <w:p w14:paraId="37BFACD8" w14:textId="45E50BC4" w:rsidR="00496EFA" w:rsidRPr="006B57AE" w:rsidRDefault="00257CC6" w:rsidP="00F14E70">
      <w:pPr>
        <w:spacing w:after="60" w:line="240" w:lineRule="auto"/>
        <w:jc w:val="center"/>
        <w:rPr>
          <w:rFonts w:ascii="Source Sans Pro" w:hAnsi="Source Sans Pro" w:cstheme="minorHAnsi"/>
          <w:b/>
          <w:bCs/>
          <w:color w:val="C00000"/>
          <w:sz w:val="32"/>
          <w:szCs w:val="32"/>
        </w:rPr>
      </w:pPr>
      <w:r w:rsidRPr="00257CC6">
        <w:rPr>
          <w:rFonts w:ascii="Source Sans Pro" w:hAnsi="Source Sans Pro" w:cstheme="minorHAnsi"/>
          <w:b/>
          <w:bCs/>
          <w:color w:val="C00000"/>
          <w:sz w:val="32"/>
          <w:szCs w:val="32"/>
        </w:rPr>
        <w:t>Strengthening women and girls with and without disabilities by enhancing an inclusive and safe environment in the Gaza Strip</w:t>
      </w:r>
    </w:p>
    <w:p w14:paraId="7FD2CD31" w14:textId="17997316" w:rsidR="00683C5E" w:rsidRPr="006B57AE" w:rsidRDefault="004B32F7" w:rsidP="00F14E70">
      <w:pPr>
        <w:spacing w:after="60" w:line="240" w:lineRule="auto"/>
        <w:rPr>
          <w:rFonts w:ascii="Source Sans Pro" w:hAnsi="Source Sans Pro" w:cstheme="minorHAnsi"/>
          <w:b/>
          <w:bCs/>
          <w:color w:val="C00000"/>
          <w:sz w:val="32"/>
          <w:szCs w:val="32"/>
        </w:rPr>
      </w:pPr>
      <w:r w:rsidRPr="006B57AE">
        <w:rPr>
          <w:rFonts w:ascii="Source Sans Pro" w:hAnsi="Source Sans Pro" w:cstheme="minorHAnsi"/>
          <w:b/>
          <w:bCs/>
          <w:color w:val="C00000"/>
          <w:sz w:val="32"/>
          <w:szCs w:val="32"/>
        </w:rPr>
        <w:br w:type="page"/>
      </w:r>
    </w:p>
    <w:sdt>
      <w:sdtPr>
        <w:rPr>
          <w:rFonts w:ascii="Source Sans Pro" w:hAnsi="Source Sans Pro"/>
          <w:b/>
          <w:bCs/>
          <w:smallCaps w:val="0"/>
          <w:spacing w:val="0"/>
          <w:sz w:val="24"/>
          <w:szCs w:val="24"/>
        </w:rPr>
        <w:id w:val="-384489484"/>
        <w:docPartObj>
          <w:docPartGallery w:val="Table of Contents"/>
          <w:docPartUnique/>
        </w:docPartObj>
      </w:sdtPr>
      <w:sdtContent>
        <w:p w14:paraId="358C2F7D" w14:textId="09FAC602" w:rsidR="00010069" w:rsidRPr="00C020CC" w:rsidRDefault="00010069" w:rsidP="00F14E70">
          <w:pPr>
            <w:pStyle w:val="TOCHeading"/>
            <w:spacing w:before="0" w:after="60" w:line="240" w:lineRule="auto"/>
            <w:jc w:val="center"/>
            <w:rPr>
              <w:rFonts w:ascii="Source Sans Pro" w:hAnsi="Source Sans Pro"/>
              <w:b/>
              <w:bCs/>
            </w:rPr>
          </w:pPr>
          <w:r w:rsidRPr="00C020CC">
            <w:rPr>
              <w:rFonts w:ascii="Source Sans Pro" w:hAnsi="Source Sans Pro"/>
              <w:b/>
              <w:bCs/>
            </w:rPr>
            <w:t>Contents</w:t>
          </w:r>
        </w:p>
        <w:p w14:paraId="3BE4E528" w14:textId="63461257" w:rsidR="002B369E" w:rsidRDefault="00010069">
          <w:pPr>
            <w:pStyle w:val="TOC2"/>
            <w:tabs>
              <w:tab w:val="left" w:pos="720"/>
              <w:tab w:val="right" w:leader="dot" w:pos="9016"/>
            </w:tabs>
            <w:rPr>
              <w:noProof/>
              <w:kern w:val="2"/>
              <w:sz w:val="24"/>
              <w:szCs w:val="24"/>
              <w:lang w:val="en-US" w:bidi="ar-SA"/>
              <w14:ligatures w14:val="standardContextual"/>
            </w:rPr>
          </w:pPr>
          <w:r w:rsidRPr="00C020CC">
            <w:rPr>
              <w:rFonts w:ascii="Source Sans Pro" w:hAnsi="Source Sans Pro"/>
              <w:sz w:val="24"/>
              <w:szCs w:val="24"/>
            </w:rPr>
            <w:fldChar w:fldCharType="begin"/>
          </w:r>
          <w:r w:rsidRPr="00C020CC">
            <w:rPr>
              <w:rFonts w:ascii="Source Sans Pro" w:hAnsi="Source Sans Pro"/>
              <w:sz w:val="24"/>
              <w:szCs w:val="24"/>
            </w:rPr>
            <w:instrText xml:space="preserve"> TOC \o "1-3" \h \z \u </w:instrText>
          </w:r>
          <w:r w:rsidRPr="00C020CC">
            <w:rPr>
              <w:rFonts w:ascii="Source Sans Pro" w:hAnsi="Source Sans Pro"/>
              <w:sz w:val="24"/>
              <w:szCs w:val="24"/>
            </w:rPr>
            <w:fldChar w:fldCharType="separate"/>
          </w:r>
          <w:hyperlink w:anchor="_Toc240682480" w:history="1">
            <w:r w:rsidR="002B369E" w:rsidRPr="00037456">
              <w:rPr>
                <w:rStyle w:val="Hyperlink"/>
                <w:rFonts w:ascii="Source Sans Pro" w:hAnsi="Source Sans Pro"/>
                <w:b/>
                <w:noProof/>
              </w:rPr>
              <w:t>1.</w:t>
            </w:r>
            <w:r w:rsidR="002B369E">
              <w:rPr>
                <w:noProof/>
                <w:kern w:val="2"/>
                <w:sz w:val="24"/>
                <w:szCs w:val="24"/>
                <w:lang w:val="en-US" w:bidi="ar-SA"/>
                <w14:ligatures w14:val="standardContextual"/>
              </w:rPr>
              <w:tab/>
            </w:r>
            <w:r w:rsidR="002B369E" w:rsidRPr="00037456">
              <w:rPr>
                <w:rStyle w:val="Hyperlink"/>
                <w:rFonts w:ascii="Source Sans Pro" w:hAnsi="Source Sans Pro"/>
                <w:b/>
                <w:noProof/>
              </w:rPr>
              <w:t>Evaluation Summary</w:t>
            </w:r>
            <w:r w:rsidR="002B369E">
              <w:rPr>
                <w:noProof/>
                <w:webHidden/>
              </w:rPr>
              <w:tab/>
            </w:r>
            <w:r w:rsidR="002B369E">
              <w:rPr>
                <w:noProof/>
                <w:webHidden/>
              </w:rPr>
              <w:fldChar w:fldCharType="begin"/>
            </w:r>
            <w:r w:rsidR="002B369E">
              <w:rPr>
                <w:noProof/>
                <w:webHidden/>
              </w:rPr>
              <w:instrText xml:space="preserve"> PAGEREF _Toc240682480 \h </w:instrText>
            </w:r>
            <w:r w:rsidR="002B369E">
              <w:rPr>
                <w:noProof/>
                <w:webHidden/>
              </w:rPr>
            </w:r>
            <w:r w:rsidR="002B369E">
              <w:rPr>
                <w:noProof/>
                <w:webHidden/>
              </w:rPr>
              <w:fldChar w:fldCharType="separate"/>
            </w:r>
            <w:r w:rsidR="002B369E">
              <w:rPr>
                <w:noProof/>
                <w:webHidden/>
              </w:rPr>
              <w:t>2</w:t>
            </w:r>
            <w:r w:rsidR="002B369E">
              <w:rPr>
                <w:noProof/>
                <w:webHidden/>
              </w:rPr>
              <w:fldChar w:fldCharType="end"/>
            </w:r>
          </w:hyperlink>
        </w:p>
        <w:p w14:paraId="57380CE4" w14:textId="695F9F3C"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1" w:history="1">
            <w:r w:rsidRPr="00037456">
              <w:rPr>
                <w:rStyle w:val="Hyperlink"/>
                <w:rFonts w:ascii="Source Sans Pro" w:hAnsi="Source Sans Pro"/>
                <w:b/>
                <w:bCs/>
                <w:noProof/>
              </w:rPr>
              <w:t>2.</w:t>
            </w:r>
            <w:r>
              <w:rPr>
                <w:noProof/>
                <w:kern w:val="2"/>
                <w:sz w:val="24"/>
                <w:szCs w:val="24"/>
                <w:lang w:val="en-US" w:bidi="ar-SA"/>
                <w14:ligatures w14:val="standardContextual"/>
              </w:rPr>
              <w:tab/>
            </w:r>
            <w:r w:rsidRPr="00037456">
              <w:rPr>
                <w:rStyle w:val="Hyperlink"/>
                <w:b/>
                <w:noProof/>
              </w:rPr>
              <w:t xml:space="preserve">Project </w:t>
            </w:r>
            <w:r w:rsidRPr="00037456">
              <w:rPr>
                <w:rStyle w:val="Hyperlink"/>
                <w:b/>
                <w:bCs/>
                <w:noProof/>
              </w:rPr>
              <w:t xml:space="preserve">Background and </w:t>
            </w:r>
            <w:r w:rsidRPr="00037456">
              <w:rPr>
                <w:rStyle w:val="Hyperlink"/>
                <w:b/>
                <w:noProof/>
              </w:rPr>
              <w:t>Description</w:t>
            </w:r>
            <w:r>
              <w:rPr>
                <w:noProof/>
                <w:webHidden/>
              </w:rPr>
              <w:tab/>
            </w:r>
            <w:r>
              <w:rPr>
                <w:noProof/>
                <w:webHidden/>
              </w:rPr>
              <w:fldChar w:fldCharType="begin"/>
            </w:r>
            <w:r>
              <w:rPr>
                <w:noProof/>
                <w:webHidden/>
              </w:rPr>
              <w:instrText xml:space="preserve"> PAGEREF _Toc240682481 \h </w:instrText>
            </w:r>
            <w:r>
              <w:rPr>
                <w:noProof/>
                <w:webHidden/>
              </w:rPr>
            </w:r>
            <w:r>
              <w:rPr>
                <w:noProof/>
                <w:webHidden/>
              </w:rPr>
              <w:fldChar w:fldCharType="separate"/>
            </w:r>
            <w:r>
              <w:rPr>
                <w:noProof/>
                <w:webHidden/>
              </w:rPr>
              <w:t>3</w:t>
            </w:r>
            <w:r>
              <w:rPr>
                <w:noProof/>
                <w:webHidden/>
              </w:rPr>
              <w:fldChar w:fldCharType="end"/>
            </w:r>
          </w:hyperlink>
        </w:p>
        <w:p w14:paraId="1C536D1C" w14:textId="29800255"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2" w:history="1">
            <w:r w:rsidRPr="00037456">
              <w:rPr>
                <w:rStyle w:val="Hyperlink"/>
                <w:rFonts w:ascii="Source Sans Pro" w:hAnsi="Source Sans Pro"/>
                <w:b/>
                <w:noProof/>
              </w:rPr>
              <w:t>3.</w:t>
            </w:r>
            <w:r>
              <w:rPr>
                <w:noProof/>
                <w:kern w:val="2"/>
                <w:sz w:val="24"/>
                <w:szCs w:val="24"/>
                <w:lang w:val="en-US" w:bidi="ar-SA"/>
                <w14:ligatures w14:val="standardContextual"/>
              </w:rPr>
              <w:tab/>
            </w:r>
            <w:r w:rsidRPr="00037456">
              <w:rPr>
                <w:rStyle w:val="Hyperlink"/>
                <w:rFonts w:ascii="Source Sans Pro" w:hAnsi="Source Sans Pro"/>
                <w:b/>
                <w:noProof/>
              </w:rPr>
              <w:t>Evaluation Objective and Intended Use</w:t>
            </w:r>
            <w:r>
              <w:rPr>
                <w:noProof/>
                <w:webHidden/>
              </w:rPr>
              <w:tab/>
            </w:r>
            <w:r>
              <w:rPr>
                <w:noProof/>
                <w:webHidden/>
              </w:rPr>
              <w:fldChar w:fldCharType="begin"/>
            </w:r>
            <w:r>
              <w:rPr>
                <w:noProof/>
                <w:webHidden/>
              </w:rPr>
              <w:instrText xml:space="preserve"> PAGEREF _Toc240682482 \h </w:instrText>
            </w:r>
            <w:r>
              <w:rPr>
                <w:noProof/>
                <w:webHidden/>
              </w:rPr>
            </w:r>
            <w:r>
              <w:rPr>
                <w:noProof/>
                <w:webHidden/>
              </w:rPr>
              <w:fldChar w:fldCharType="separate"/>
            </w:r>
            <w:r>
              <w:rPr>
                <w:noProof/>
                <w:webHidden/>
              </w:rPr>
              <w:t>5</w:t>
            </w:r>
            <w:r>
              <w:rPr>
                <w:noProof/>
                <w:webHidden/>
              </w:rPr>
              <w:fldChar w:fldCharType="end"/>
            </w:r>
          </w:hyperlink>
        </w:p>
        <w:p w14:paraId="478D7C53" w14:textId="50C561C7"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3" w:history="1">
            <w:r w:rsidRPr="00037456">
              <w:rPr>
                <w:rStyle w:val="Hyperlink"/>
                <w:rFonts w:ascii="Source Sans Pro" w:hAnsi="Source Sans Pro"/>
                <w:b/>
                <w:noProof/>
              </w:rPr>
              <w:t>4.</w:t>
            </w:r>
            <w:r>
              <w:rPr>
                <w:noProof/>
                <w:kern w:val="2"/>
                <w:sz w:val="24"/>
                <w:szCs w:val="24"/>
                <w:lang w:val="en-US" w:bidi="ar-SA"/>
                <w14:ligatures w14:val="standardContextual"/>
              </w:rPr>
              <w:tab/>
            </w:r>
            <w:r w:rsidRPr="00037456">
              <w:rPr>
                <w:rStyle w:val="Hyperlink"/>
                <w:rFonts w:ascii="Source Sans Pro" w:hAnsi="Source Sans Pro"/>
                <w:b/>
                <w:noProof/>
              </w:rPr>
              <w:t>Limitations</w:t>
            </w:r>
            <w:r>
              <w:rPr>
                <w:noProof/>
                <w:webHidden/>
              </w:rPr>
              <w:tab/>
            </w:r>
            <w:r>
              <w:rPr>
                <w:noProof/>
                <w:webHidden/>
              </w:rPr>
              <w:fldChar w:fldCharType="begin"/>
            </w:r>
            <w:r>
              <w:rPr>
                <w:noProof/>
                <w:webHidden/>
              </w:rPr>
              <w:instrText xml:space="preserve"> PAGEREF _Toc240682483 \h </w:instrText>
            </w:r>
            <w:r>
              <w:rPr>
                <w:noProof/>
                <w:webHidden/>
              </w:rPr>
            </w:r>
            <w:r>
              <w:rPr>
                <w:noProof/>
                <w:webHidden/>
              </w:rPr>
              <w:fldChar w:fldCharType="separate"/>
            </w:r>
            <w:r>
              <w:rPr>
                <w:noProof/>
                <w:webHidden/>
              </w:rPr>
              <w:t>5</w:t>
            </w:r>
            <w:r>
              <w:rPr>
                <w:noProof/>
                <w:webHidden/>
              </w:rPr>
              <w:fldChar w:fldCharType="end"/>
            </w:r>
          </w:hyperlink>
        </w:p>
        <w:p w14:paraId="19E75BFD" w14:textId="550EE83A"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4" w:history="1">
            <w:r w:rsidRPr="00037456">
              <w:rPr>
                <w:rStyle w:val="Hyperlink"/>
                <w:rFonts w:ascii="Source Sans Pro" w:hAnsi="Source Sans Pro"/>
                <w:b/>
                <w:noProof/>
              </w:rPr>
              <w:t>5.</w:t>
            </w:r>
            <w:r>
              <w:rPr>
                <w:noProof/>
                <w:kern w:val="2"/>
                <w:sz w:val="24"/>
                <w:szCs w:val="24"/>
                <w:lang w:val="en-US" w:bidi="ar-SA"/>
                <w14:ligatures w14:val="standardContextual"/>
              </w:rPr>
              <w:tab/>
            </w:r>
            <w:r w:rsidRPr="00037456">
              <w:rPr>
                <w:rStyle w:val="Hyperlink"/>
                <w:rFonts w:ascii="Source Sans Pro" w:hAnsi="Source Sans Pro"/>
                <w:b/>
                <w:noProof/>
              </w:rPr>
              <w:t>Target Groups and learning</w:t>
            </w:r>
            <w:r>
              <w:rPr>
                <w:noProof/>
                <w:webHidden/>
              </w:rPr>
              <w:tab/>
            </w:r>
            <w:r>
              <w:rPr>
                <w:noProof/>
                <w:webHidden/>
              </w:rPr>
              <w:fldChar w:fldCharType="begin"/>
            </w:r>
            <w:r>
              <w:rPr>
                <w:noProof/>
                <w:webHidden/>
              </w:rPr>
              <w:instrText xml:space="preserve"> PAGEREF _Toc240682484 \h </w:instrText>
            </w:r>
            <w:r>
              <w:rPr>
                <w:noProof/>
                <w:webHidden/>
              </w:rPr>
            </w:r>
            <w:r>
              <w:rPr>
                <w:noProof/>
                <w:webHidden/>
              </w:rPr>
              <w:fldChar w:fldCharType="separate"/>
            </w:r>
            <w:r>
              <w:rPr>
                <w:noProof/>
                <w:webHidden/>
              </w:rPr>
              <w:t>6</w:t>
            </w:r>
            <w:r>
              <w:rPr>
                <w:noProof/>
                <w:webHidden/>
              </w:rPr>
              <w:fldChar w:fldCharType="end"/>
            </w:r>
          </w:hyperlink>
        </w:p>
        <w:p w14:paraId="5BC0B899" w14:textId="051C5619"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5" w:history="1">
            <w:r w:rsidRPr="00037456">
              <w:rPr>
                <w:rStyle w:val="Hyperlink"/>
                <w:rFonts w:ascii="Source Sans Pro" w:hAnsi="Source Sans Pro"/>
                <w:b/>
                <w:noProof/>
              </w:rPr>
              <w:t>6.</w:t>
            </w:r>
            <w:r>
              <w:rPr>
                <w:noProof/>
                <w:kern w:val="2"/>
                <w:sz w:val="24"/>
                <w:szCs w:val="24"/>
                <w:lang w:val="en-US" w:bidi="ar-SA"/>
                <w14:ligatures w14:val="standardContextual"/>
              </w:rPr>
              <w:tab/>
            </w:r>
            <w:r w:rsidRPr="00037456">
              <w:rPr>
                <w:rStyle w:val="Hyperlink"/>
                <w:rFonts w:ascii="Source Sans Pro" w:hAnsi="Source Sans Pro"/>
                <w:b/>
                <w:noProof/>
              </w:rPr>
              <w:t>Evaluation Questions</w:t>
            </w:r>
            <w:r>
              <w:rPr>
                <w:noProof/>
                <w:webHidden/>
              </w:rPr>
              <w:tab/>
            </w:r>
            <w:r>
              <w:rPr>
                <w:noProof/>
                <w:webHidden/>
              </w:rPr>
              <w:fldChar w:fldCharType="begin"/>
            </w:r>
            <w:r>
              <w:rPr>
                <w:noProof/>
                <w:webHidden/>
              </w:rPr>
              <w:instrText xml:space="preserve"> PAGEREF _Toc240682485 \h </w:instrText>
            </w:r>
            <w:r>
              <w:rPr>
                <w:noProof/>
                <w:webHidden/>
              </w:rPr>
            </w:r>
            <w:r>
              <w:rPr>
                <w:noProof/>
                <w:webHidden/>
              </w:rPr>
              <w:fldChar w:fldCharType="separate"/>
            </w:r>
            <w:r>
              <w:rPr>
                <w:noProof/>
                <w:webHidden/>
              </w:rPr>
              <w:t>6</w:t>
            </w:r>
            <w:r>
              <w:rPr>
                <w:noProof/>
                <w:webHidden/>
              </w:rPr>
              <w:fldChar w:fldCharType="end"/>
            </w:r>
          </w:hyperlink>
        </w:p>
        <w:p w14:paraId="0B76AE8F" w14:textId="7A4F2969"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6" w:history="1">
            <w:r w:rsidRPr="00037456">
              <w:rPr>
                <w:rStyle w:val="Hyperlink"/>
                <w:rFonts w:ascii="Source Sans Pro" w:hAnsi="Source Sans Pro"/>
                <w:b/>
                <w:noProof/>
              </w:rPr>
              <w:t>7.</w:t>
            </w:r>
            <w:r>
              <w:rPr>
                <w:noProof/>
                <w:kern w:val="2"/>
                <w:sz w:val="24"/>
                <w:szCs w:val="24"/>
                <w:lang w:val="en-US" w:bidi="ar-SA"/>
                <w14:ligatures w14:val="standardContextual"/>
              </w:rPr>
              <w:tab/>
            </w:r>
            <w:r w:rsidRPr="00037456">
              <w:rPr>
                <w:rStyle w:val="Hyperlink"/>
                <w:rFonts w:ascii="Source Sans Pro" w:hAnsi="Source Sans Pro"/>
                <w:b/>
                <w:noProof/>
              </w:rPr>
              <w:t>Methodology</w:t>
            </w:r>
            <w:r>
              <w:rPr>
                <w:noProof/>
                <w:webHidden/>
              </w:rPr>
              <w:tab/>
            </w:r>
            <w:r>
              <w:rPr>
                <w:noProof/>
                <w:webHidden/>
              </w:rPr>
              <w:fldChar w:fldCharType="begin"/>
            </w:r>
            <w:r>
              <w:rPr>
                <w:noProof/>
                <w:webHidden/>
              </w:rPr>
              <w:instrText xml:space="preserve"> PAGEREF _Toc240682486 \h </w:instrText>
            </w:r>
            <w:r>
              <w:rPr>
                <w:noProof/>
                <w:webHidden/>
              </w:rPr>
            </w:r>
            <w:r>
              <w:rPr>
                <w:noProof/>
                <w:webHidden/>
              </w:rPr>
              <w:fldChar w:fldCharType="separate"/>
            </w:r>
            <w:r>
              <w:rPr>
                <w:noProof/>
                <w:webHidden/>
              </w:rPr>
              <w:t>8</w:t>
            </w:r>
            <w:r>
              <w:rPr>
                <w:noProof/>
                <w:webHidden/>
              </w:rPr>
              <w:fldChar w:fldCharType="end"/>
            </w:r>
          </w:hyperlink>
        </w:p>
        <w:p w14:paraId="631369C8" w14:textId="47E77033"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7" w:history="1">
            <w:r w:rsidRPr="00037456">
              <w:rPr>
                <w:rStyle w:val="Hyperlink"/>
                <w:rFonts w:ascii="Source Sans Pro" w:hAnsi="Source Sans Pro"/>
                <w:b/>
                <w:noProof/>
              </w:rPr>
              <w:t>8.</w:t>
            </w:r>
            <w:r>
              <w:rPr>
                <w:noProof/>
                <w:kern w:val="2"/>
                <w:sz w:val="24"/>
                <w:szCs w:val="24"/>
                <w:lang w:val="en-US" w:bidi="ar-SA"/>
                <w14:ligatures w14:val="standardContextual"/>
              </w:rPr>
              <w:tab/>
            </w:r>
            <w:r w:rsidRPr="00037456">
              <w:rPr>
                <w:rStyle w:val="Hyperlink"/>
                <w:rFonts w:ascii="Source Sans Pro" w:hAnsi="Source Sans Pro"/>
                <w:b/>
                <w:noProof/>
              </w:rPr>
              <w:t>Management Responsibilities and Evaluation Team</w:t>
            </w:r>
            <w:r>
              <w:rPr>
                <w:noProof/>
                <w:webHidden/>
              </w:rPr>
              <w:tab/>
            </w:r>
            <w:r>
              <w:rPr>
                <w:noProof/>
                <w:webHidden/>
              </w:rPr>
              <w:fldChar w:fldCharType="begin"/>
            </w:r>
            <w:r>
              <w:rPr>
                <w:noProof/>
                <w:webHidden/>
              </w:rPr>
              <w:instrText xml:space="preserve"> PAGEREF _Toc240682487 \h </w:instrText>
            </w:r>
            <w:r>
              <w:rPr>
                <w:noProof/>
                <w:webHidden/>
              </w:rPr>
            </w:r>
            <w:r>
              <w:rPr>
                <w:noProof/>
                <w:webHidden/>
              </w:rPr>
              <w:fldChar w:fldCharType="separate"/>
            </w:r>
            <w:r>
              <w:rPr>
                <w:noProof/>
                <w:webHidden/>
              </w:rPr>
              <w:t>9</w:t>
            </w:r>
            <w:r>
              <w:rPr>
                <w:noProof/>
                <w:webHidden/>
              </w:rPr>
              <w:fldChar w:fldCharType="end"/>
            </w:r>
          </w:hyperlink>
        </w:p>
        <w:p w14:paraId="7ACE0295" w14:textId="610062CA"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8" w:history="1">
            <w:r w:rsidRPr="00037456">
              <w:rPr>
                <w:rStyle w:val="Hyperlink"/>
                <w:rFonts w:ascii="Source Sans Pro" w:hAnsi="Source Sans Pro"/>
                <w:b/>
                <w:noProof/>
              </w:rPr>
              <w:t>9.</w:t>
            </w:r>
            <w:r>
              <w:rPr>
                <w:noProof/>
                <w:kern w:val="2"/>
                <w:sz w:val="24"/>
                <w:szCs w:val="24"/>
                <w:lang w:val="en-US" w:bidi="ar-SA"/>
                <w14:ligatures w14:val="standardContextual"/>
              </w:rPr>
              <w:tab/>
            </w:r>
            <w:r w:rsidRPr="00037456">
              <w:rPr>
                <w:rStyle w:val="Hyperlink"/>
                <w:rFonts w:ascii="Source Sans Pro" w:hAnsi="Source Sans Pro"/>
                <w:b/>
                <w:noProof/>
              </w:rPr>
              <w:t>Deliverables</w:t>
            </w:r>
            <w:r>
              <w:rPr>
                <w:noProof/>
                <w:webHidden/>
              </w:rPr>
              <w:tab/>
            </w:r>
            <w:r>
              <w:rPr>
                <w:noProof/>
                <w:webHidden/>
              </w:rPr>
              <w:fldChar w:fldCharType="begin"/>
            </w:r>
            <w:r>
              <w:rPr>
                <w:noProof/>
                <w:webHidden/>
              </w:rPr>
              <w:instrText xml:space="preserve"> PAGEREF _Toc240682488 \h </w:instrText>
            </w:r>
            <w:r>
              <w:rPr>
                <w:noProof/>
                <w:webHidden/>
              </w:rPr>
            </w:r>
            <w:r>
              <w:rPr>
                <w:noProof/>
                <w:webHidden/>
              </w:rPr>
              <w:fldChar w:fldCharType="separate"/>
            </w:r>
            <w:r>
              <w:rPr>
                <w:noProof/>
                <w:webHidden/>
              </w:rPr>
              <w:t>11</w:t>
            </w:r>
            <w:r>
              <w:rPr>
                <w:noProof/>
                <w:webHidden/>
              </w:rPr>
              <w:fldChar w:fldCharType="end"/>
            </w:r>
          </w:hyperlink>
        </w:p>
        <w:p w14:paraId="4C4601AB" w14:textId="73170DD0"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89" w:history="1">
            <w:r w:rsidRPr="00037456">
              <w:rPr>
                <w:rStyle w:val="Hyperlink"/>
                <w:rFonts w:ascii="Source Sans Pro" w:hAnsi="Source Sans Pro"/>
                <w:b/>
                <w:noProof/>
              </w:rPr>
              <w:t>10.</w:t>
            </w:r>
            <w:r>
              <w:rPr>
                <w:noProof/>
                <w:kern w:val="2"/>
                <w:sz w:val="24"/>
                <w:szCs w:val="24"/>
                <w:lang w:val="en-US" w:bidi="ar-SA"/>
                <w14:ligatures w14:val="standardContextual"/>
              </w:rPr>
              <w:tab/>
            </w:r>
            <w:r w:rsidRPr="00037456">
              <w:rPr>
                <w:rStyle w:val="Hyperlink"/>
                <w:rFonts w:ascii="Source Sans Pro" w:hAnsi="Source Sans Pro"/>
                <w:b/>
                <w:noProof/>
              </w:rPr>
              <w:t>Evaluation Schedule</w:t>
            </w:r>
            <w:r>
              <w:rPr>
                <w:noProof/>
                <w:webHidden/>
              </w:rPr>
              <w:tab/>
            </w:r>
            <w:r>
              <w:rPr>
                <w:noProof/>
                <w:webHidden/>
              </w:rPr>
              <w:fldChar w:fldCharType="begin"/>
            </w:r>
            <w:r>
              <w:rPr>
                <w:noProof/>
                <w:webHidden/>
              </w:rPr>
              <w:instrText xml:space="preserve"> PAGEREF _Toc240682489 \h </w:instrText>
            </w:r>
            <w:r>
              <w:rPr>
                <w:noProof/>
                <w:webHidden/>
              </w:rPr>
            </w:r>
            <w:r>
              <w:rPr>
                <w:noProof/>
                <w:webHidden/>
              </w:rPr>
              <w:fldChar w:fldCharType="separate"/>
            </w:r>
            <w:r>
              <w:rPr>
                <w:noProof/>
                <w:webHidden/>
              </w:rPr>
              <w:t>11</w:t>
            </w:r>
            <w:r>
              <w:rPr>
                <w:noProof/>
                <w:webHidden/>
              </w:rPr>
              <w:fldChar w:fldCharType="end"/>
            </w:r>
          </w:hyperlink>
        </w:p>
        <w:p w14:paraId="34BADA8F" w14:textId="1A1C897A"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90" w:history="1">
            <w:r w:rsidRPr="00037456">
              <w:rPr>
                <w:rStyle w:val="Hyperlink"/>
                <w:rFonts w:ascii="Source Sans Pro" w:hAnsi="Source Sans Pro"/>
                <w:b/>
                <w:noProof/>
              </w:rPr>
              <w:t>11.</w:t>
            </w:r>
            <w:r>
              <w:rPr>
                <w:noProof/>
                <w:kern w:val="2"/>
                <w:sz w:val="24"/>
                <w:szCs w:val="24"/>
                <w:lang w:val="en-US" w:bidi="ar-SA"/>
                <w14:ligatures w14:val="standardContextual"/>
              </w:rPr>
              <w:tab/>
            </w:r>
            <w:r w:rsidRPr="00037456">
              <w:rPr>
                <w:rStyle w:val="Hyperlink"/>
                <w:rFonts w:ascii="Source Sans Pro" w:hAnsi="Source Sans Pro"/>
                <w:b/>
                <w:noProof/>
              </w:rPr>
              <w:t>Payment Mode</w:t>
            </w:r>
            <w:r>
              <w:rPr>
                <w:noProof/>
                <w:webHidden/>
              </w:rPr>
              <w:tab/>
            </w:r>
            <w:r>
              <w:rPr>
                <w:noProof/>
                <w:webHidden/>
              </w:rPr>
              <w:fldChar w:fldCharType="begin"/>
            </w:r>
            <w:r>
              <w:rPr>
                <w:noProof/>
                <w:webHidden/>
              </w:rPr>
              <w:instrText xml:space="preserve"> PAGEREF _Toc240682490 \h </w:instrText>
            </w:r>
            <w:r>
              <w:rPr>
                <w:noProof/>
                <w:webHidden/>
              </w:rPr>
            </w:r>
            <w:r>
              <w:rPr>
                <w:noProof/>
                <w:webHidden/>
              </w:rPr>
              <w:fldChar w:fldCharType="separate"/>
            </w:r>
            <w:r>
              <w:rPr>
                <w:noProof/>
                <w:webHidden/>
              </w:rPr>
              <w:t>12</w:t>
            </w:r>
            <w:r>
              <w:rPr>
                <w:noProof/>
                <w:webHidden/>
              </w:rPr>
              <w:fldChar w:fldCharType="end"/>
            </w:r>
          </w:hyperlink>
        </w:p>
        <w:p w14:paraId="7F5F66D4" w14:textId="59772A0B"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91" w:history="1">
            <w:r w:rsidRPr="00037456">
              <w:rPr>
                <w:rStyle w:val="Hyperlink"/>
                <w:rFonts w:ascii="Source Sans Pro" w:hAnsi="Source Sans Pro"/>
                <w:b/>
                <w:noProof/>
              </w:rPr>
              <w:t>12.</w:t>
            </w:r>
            <w:r>
              <w:rPr>
                <w:noProof/>
                <w:kern w:val="2"/>
                <w:sz w:val="24"/>
                <w:szCs w:val="24"/>
                <w:lang w:val="en-US" w:bidi="ar-SA"/>
                <w14:ligatures w14:val="standardContextual"/>
              </w:rPr>
              <w:tab/>
            </w:r>
            <w:r w:rsidRPr="00037456">
              <w:rPr>
                <w:rStyle w:val="Hyperlink"/>
                <w:rFonts w:ascii="Source Sans Pro" w:hAnsi="Source Sans Pro"/>
                <w:b/>
                <w:noProof/>
              </w:rPr>
              <w:t>Applications</w:t>
            </w:r>
            <w:r>
              <w:rPr>
                <w:noProof/>
                <w:webHidden/>
              </w:rPr>
              <w:tab/>
            </w:r>
            <w:r>
              <w:rPr>
                <w:noProof/>
                <w:webHidden/>
              </w:rPr>
              <w:fldChar w:fldCharType="begin"/>
            </w:r>
            <w:r>
              <w:rPr>
                <w:noProof/>
                <w:webHidden/>
              </w:rPr>
              <w:instrText xml:space="preserve"> PAGEREF _Toc240682491 \h </w:instrText>
            </w:r>
            <w:r>
              <w:rPr>
                <w:noProof/>
                <w:webHidden/>
              </w:rPr>
            </w:r>
            <w:r>
              <w:rPr>
                <w:noProof/>
                <w:webHidden/>
              </w:rPr>
              <w:fldChar w:fldCharType="separate"/>
            </w:r>
            <w:r>
              <w:rPr>
                <w:noProof/>
                <w:webHidden/>
              </w:rPr>
              <w:t>12</w:t>
            </w:r>
            <w:r>
              <w:rPr>
                <w:noProof/>
                <w:webHidden/>
              </w:rPr>
              <w:fldChar w:fldCharType="end"/>
            </w:r>
          </w:hyperlink>
        </w:p>
        <w:p w14:paraId="09F8CCC7" w14:textId="2860B7F0"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92" w:history="1">
            <w:r w:rsidRPr="00037456">
              <w:rPr>
                <w:rStyle w:val="Hyperlink"/>
                <w:rFonts w:ascii="Source Sans Pro" w:hAnsi="Source Sans Pro"/>
                <w:b/>
                <w:noProof/>
              </w:rPr>
              <w:t>13.</w:t>
            </w:r>
            <w:r>
              <w:rPr>
                <w:noProof/>
                <w:kern w:val="2"/>
                <w:sz w:val="24"/>
                <w:szCs w:val="24"/>
                <w:lang w:val="en-US" w:bidi="ar-SA"/>
                <w14:ligatures w14:val="standardContextual"/>
              </w:rPr>
              <w:tab/>
            </w:r>
            <w:r w:rsidRPr="00037456">
              <w:rPr>
                <w:rStyle w:val="Hyperlink"/>
                <w:rFonts w:ascii="Source Sans Pro" w:hAnsi="Source Sans Pro"/>
                <w:b/>
                <w:noProof/>
              </w:rPr>
              <w:t>Documents</w:t>
            </w:r>
            <w:r>
              <w:rPr>
                <w:noProof/>
                <w:webHidden/>
              </w:rPr>
              <w:tab/>
            </w:r>
            <w:r>
              <w:rPr>
                <w:noProof/>
                <w:webHidden/>
              </w:rPr>
              <w:fldChar w:fldCharType="begin"/>
            </w:r>
            <w:r>
              <w:rPr>
                <w:noProof/>
                <w:webHidden/>
              </w:rPr>
              <w:instrText xml:space="preserve"> PAGEREF _Toc240682492 \h </w:instrText>
            </w:r>
            <w:r>
              <w:rPr>
                <w:noProof/>
                <w:webHidden/>
              </w:rPr>
            </w:r>
            <w:r>
              <w:rPr>
                <w:noProof/>
                <w:webHidden/>
              </w:rPr>
              <w:fldChar w:fldCharType="separate"/>
            </w:r>
            <w:r>
              <w:rPr>
                <w:noProof/>
                <w:webHidden/>
              </w:rPr>
              <w:t>12</w:t>
            </w:r>
            <w:r>
              <w:rPr>
                <w:noProof/>
                <w:webHidden/>
              </w:rPr>
              <w:fldChar w:fldCharType="end"/>
            </w:r>
          </w:hyperlink>
        </w:p>
        <w:p w14:paraId="28D4A837" w14:textId="5B34443F" w:rsidR="002B369E" w:rsidRDefault="002B369E">
          <w:pPr>
            <w:pStyle w:val="TOC2"/>
            <w:tabs>
              <w:tab w:val="left" w:pos="720"/>
              <w:tab w:val="right" w:leader="dot" w:pos="9016"/>
            </w:tabs>
            <w:rPr>
              <w:noProof/>
              <w:kern w:val="2"/>
              <w:sz w:val="24"/>
              <w:szCs w:val="24"/>
              <w:lang w:val="en-US" w:bidi="ar-SA"/>
              <w14:ligatures w14:val="standardContextual"/>
            </w:rPr>
          </w:pPr>
          <w:hyperlink w:anchor="_Toc240682493" w:history="1">
            <w:r w:rsidRPr="00037456">
              <w:rPr>
                <w:rStyle w:val="Hyperlink"/>
                <w:rFonts w:ascii="Source Sans Pro" w:hAnsi="Source Sans Pro"/>
                <w:b/>
                <w:noProof/>
              </w:rPr>
              <w:t>14.</w:t>
            </w:r>
            <w:r>
              <w:rPr>
                <w:noProof/>
                <w:kern w:val="2"/>
                <w:sz w:val="24"/>
                <w:szCs w:val="24"/>
                <w:lang w:val="en-US" w:bidi="ar-SA"/>
                <w14:ligatures w14:val="standardContextual"/>
              </w:rPr>
              <w:tab/>
            </w:r>
            <w:r w:rsidRPr="00037456">
              <w:rPr>
                <w:rStyle w:val="Hyperlink"/>
                <w:rFonts w:ascii="Source Sans Pro" w:hAnsi="Source Sans Pro"/>
                <w:b/>
                <w:noProof/>
              </w:rPr>
              <w:t>Annex 1: Project Logframe</w:t>
            </w:r>
            <w:r>
              <w:rPr>
                <w:noProof/>
                <w:webHidden/>
              </w:rPr>
              <w:tab/>
            </w:r>
            <w:r>
              <w:rPr>
                <w:noProof/>
                <w:webHidden/>
              </w:rPr>
              <w:fldChar w:fldCharType="begin"/>
            </w:r>
            <w:r>
              <w:rPr>
                <w:noProof/>
                <w:webHidden/>
              </w:rPr>
              <w:instrText xml:space="preserve"> PAGEREF _Toc240682493 \h </w:instrText>
            </w:r>
            <w:r>
              <w:rPr>
                <w:noProof/>
                <w:webHidden/>
              </w:rPr>
            </w:r>
            <w:r>
              <w:rPr>
                <w:noProof/>
                <w:webHidden/>
              </w:rPr>
              <w:fldChar w:fldCharType="separate"/>
            </w:r>
            <w:r>
              <w:rPr>
                <w:noProof/>
                <w:webHidden/>
              </w:rPr>
              <w:t>13</w:t>
            </w:r>
            <w:r>
              <w:rPr>
                <w:noProof/>
                <w:webHidden/>
              </w:rPr>
              <w:fldChar w:fldCharType="end"/>
            </w:r>
          </w:hyperlink>
        </w:p>
        <w:p w14:paraId="5E0694FE" w14:textId="0146091F" w:rsidR="00010069" w:rsidRPr="00C020CC" w:rsidRDefault="00010069" w:rsidP="00F14E70">
          <w:pPr>
            <w:spacing w:after="60" w:line="240" w:lineRule="auto"/>
            <w:rPr>
              <w:rFonts w:ascii="Source Sans Pro" w:hAnsi="Source Sans Pro"/>
              <w:sz w:val="24"/>
              <w:szCs w:val="24"/>
            </w:rPr>
          </w:pPr>
          <w:r w:rsidRPr="00C020CC">
            <w:rPr>
              <w:rFonts w:ascii="Source Sans Pro" w:hAnsi="Source Sans Pro"/>
              <w:b/>
              <w:bCs/>
              <w:sz w:val="24"/>
              <w:szCs w:val="24"/>
            </w:rPr>
            <w:fldChar w:fldCharType="end"/>
          </w:r>
        </w:p>
      </w:sdtContent>
    </w:sdt>
    <w:p w14:paraId="3D714717" w14:textId="1414DF9A" w:rsidR="004B32F7" w:rsidRPr="006B57AE" w:rsidRDefault="004B32F7" w:rsidP="00F14E70">
      <w:pPr>
        <w:spacing w:after="60" w:line="240" w:lineRule="auto"/>
        <w:rPr>
          <w:rFonts w:ascii="Source Sans Pro" w:hAnsi="Source Sans Pro" w:cstheme="minorHAnsi"/>
          <w:b/>
          <w:bCs/>
          <w:color w:val="C00000"/>
          <w:sz w:val="32"/>
          <w:szCs w:val="32"/>
        </w:rPr>
      </w:pPr>
    </w:p>
    <w:p w14:paraId="2F3E00AD" w14:textId="0414DEC4" w:rsidR="00DB06F4" w:rsidRPr="006B57AE" w:rsidRDefault="005A4BED" w:rsidP="00F14E70">
      <w:pPr>
        <w:spacing w:after="60" w:line="240" w:lineRule="auto"/>
        <w:rPr>
          <w:rFonts w:ascii="Source Sans Pro" w:hAnsi="Source Sans Pro" w:cstheme="minorHAnsi"/>
          <w:b/>
          <w:bCs/>
          <w:color w:val="C00000"/>
          <w:sz w:val="32"/>
          <w:szCs w:val="32"/>
        </w:rPr>
      </w:pPr>
      <w:r w:rsidRPr="006B57AE">
        <w:rPr>
          <w:rFonts w:ascii="Source Sans Pro" w:hAnsi="Source Sans Pro" w:cstheme="minorHAnsi"/>
          <w:b/>
          <w:bCs/>
          <w:color w:val="C00000"/>
          <w:sz w:val="32"/>
          <w:szCs w:val="32"/>
        </w:rPr>
        <w:br w:type="page"/>
      </w:r>
      <w:r w:rsidR="001E6694" w:rsidRPr="006B57AE">
        <w:rPr>
          <w:rFonts w:ascii="Source Sans Pro" w:hAnsi="Source Sans Pro" w:cstheme="minorHAnsi"/>
          <w:b/>
          <w:bCs/>
          <w:color w:val="C00000"/>
          <w:sz w:val="32"/>
          <w:szCs w:val="32"/>
        </w:rPr>
        <w:lastRenderedPageBreak/>
        <w:t>Terms of Reference for Evaluation</w:t>
      </w:r>
    </w:p>
    <w:p w14:paraId="33567BD9" w14:textId="5796EAF0" w:rsidR="00B60F71" w:rsidRPr="00194BE8" w:rsidRDefault="001E6694" w:rsidP="00F14E70">
      <w:pPr>
        <w:pStyle w:val="Heading2"/>
        <w:numPr>
          <w:ilvl w:val="0"/>
          <w:numId w:val="2"/>
        </w:numPr>
        <w:spacing w:before="0" w:after="60" w:line="240" w:lineRule="auto"/>
        <w:ind w:left="360"/>
        <w:jc w:val="both"/>
        <w:rPr>
          <w:rFonts w:ascii="Source Sans Pro" w:hAnsi="Source Sans Pro"/>
          <w:b/>
          <w:smallCaps w:val="0"/>
          <w:sz w:val="24"/>
          <w:szCs w:val="24"/>
        </w:rPr>
      </w:pPr>
      <w:bookmarkStart w:id="0" w:name="_Toc240682480"/>
      <w:r w:rsidRPr="00194BE8">
        <w:rPr>
          <w:rFonts w:ascii="Source Sans Pro" w:hAnsi="Source Sans Pro"/>
          <w:b/>
          <w:smallCaps w:val="0"/>
          <w:sz w:val="24"/>
          <w:szCs w:val="24"/>
        </w:rPr>
        <w:t>Evaluation Summary</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53"/>
        <w:gridCol w:w="5563"/>
      </w:tblGrid>
      <w:tr w:rsidR="00A76C0D" w:rsidRPr="006B57AE" w14:paraId="70621F70" w14:textId="77777777" w:rsidTr="24E5F721">
        <w:trPr>
          <w:trHeight w:val="733"/>
        </w:trPr>
        <w:tc>
          <w:tcPr>
            <w:tcW w:w="3510" w:type="dxa"/>
          </w:tcPr>
          <w:p w14:paraId="70621F6E" w14:textId="75C92CA6" w:rsidR="00A76C0D" w:rsidRPr="006B57AE" w:rsidRDefault="00230AAD" w:rsidP="00F14E70">
            <w:pPr>
              <w:spacing w:after="60" w:line="240" w:lineRule="auto"/>
              <w:rPr>
                <w:rFonts w:ascii="Source Sans Pro" w:hAnsi="Source Sans Pro"/>
                <w:b/>
                <w:bCs/>
              </w:rPr>
            </w:pPr>
            <w:r w:rsidRPr="006B57AE">
              <w:rPr>
                <w:rFonts w:ascii="Source Sans Pro" w:hAnsi="Source Sans Pro"/>
                <w:b/>
                <w:bCs/>
              </w:rPr>
              <w:t xml:space="preserve">Project </w:t>
            </w:r>
            <w:r w:rsidR="006EAAEC" w:rsidRPr="006B57AE">
              <w:rPr>
                <w:rFonts w:ascii="Source Sans Pro" w:hAnsi="Source Sans Pro"/>
                <w:b/>
                <w:bCs/>
              </w:rPr>
              <w:t>ID</w:t>
            </w:r>
            <w:r w:rsidRPr="006B57AE">
              <w:rPr>
                <w:rFonts w:ascii="Source Sans Pro" w:hAnsi="Source Sans Pro"/>
                <w:b/>
                <w:bCs/>
              </w:rPr>
              <w:t xml:space="preserve"> and </w:t>
            </w:r>
            <w:r w:rsidR="00A76C0D" w:rsidRPr="006B57AE">
              <w:rPr>
                <w:rFonts w:ascii="Source Sans Pro" w:hAnsi="Source Sans Pro"/>
                <w:b/>
                <w:bCs/>
              </w:rPr>
              <w:t>Program</w:t>
            </w:r>
            <w:r w:rsidR="00B97C91" w:rsidRPr="006B57AE">
              <w:rPr>
                <w:rFonts w:ascii="Source Sans Pro" w:hAnsi="Source Sans Pro"/>
                <w:b/>
                <w:bCs/>
              </w:rPr>
              <w:t>/</w:t>
            </w:r>
            <w:r w:rsidR="00366A35" w:rsidRPr="006B57AE">
              <w:rPr>
                <w:rFonts w:ascii="Source Sans Pro" w:hAnsi="Source Sans Pro"/>
                <w:b/>
                <w:bCs/>
              </w:rPr>
              <w:t>Project</w:t>
            </w:r>
            <w:r w:rsidRPr="006B57AE">
              <w:rPr>
                <w:rFonts w:ascii="Source Sans Pro" w:hAnsi="Source Sans Pro"/>
                <w:b/>
                <w:bCs/>
              </w:rPr>
              <w:t xml:space="preserve"> Name</w:t>
            </w:r>
          </w:p>
        </w:tc>
        <w:tc>
          <w:tcPr>
            <w:tcW w:w="5732" w:type="dxa"/>
          </w:tcPr>
          <w:p w14:paraId="1F73F7E7" w14:textId="25F9963E" w:rsidR="004943F2" w:rsidRPr="006B57AE" w:rsidRDefault="004943F2" w:rsidP="00F14E70">
            <w:pPr>
              <w:spacing w:after="60" w:line="240" w:lineRule="auto"/>
              <w:rPr>
                <w:rFonts w:ascii="Source Sans Pro" w:hAnsi="Source Sans Pro" w:cstheme="minorHAnsi"/>
                <w:bCs/>
              </w:rPr>
            </w:pPr>
            <w:r w:rsidRPr="006B57AE">
              <w:rPr>
                <w:rFonts w:ascii="Source Sans Pro" w:hAnsi="Source Sans Pro" w:cstheme="minorHAnsi"/>
                <w:bCs/>
              </w:rPr>
              <w:t>P1040</w:t>
            </w:r>
            <w:r w:rsidR="00257CC6">
              <w:rPr>
                <w:rFonts w:ascii="Source Sans Pro" w:hAnsi="Source Sans Pro" w:cstheme="minorHAnsi"/>
                <w:bCs/>
              </w:rPr>
              <w:t>1</w:t>
            </w:r>
            <w:r w:rsidRPr="006B57AE">
              <w:rPr>
                <w:rFonts w:ascii="Source Sans Pro" w:hAnsi="Source Sans Pro" w:cstheme="minorHAnsi"/>
                <w:bCs/>
              </w:rPr>
              <w:t xml:space="preserve"> </w:t>
            </w:r>
            <w:r w:rsidR="00257CC6" w:rsidRPr="002C6CEA">
              <w:rPr>
                <w:lang w:val="en-US"/>
              </w:rPr>
              <w:t>Strengthening women and girls with and without disabilities by enhancing an inclusive and safe environment in the Gaza Strip</w:t>
            </w:r>
          </w:p>
          <w:p w14:paraId="70621F6F" w14:textId="068EEA9D" w:rsidR="00A76C0D" w:rsidRPr="006B57AE" w:rsidRDefault="00A76C0D" w:rsidP="00F14E70">
            <w:pPr>
              <w:spacing w:after="60" w:line="240" w:lineRule="auto"/>
              <w:rPr>
                <w:rFonts w:ascii="Source Sans Pro" w:hAnsi="Source Sans Pro" w:cstheme="minorHAnsi"/>
                <w:bCs/>
              </w:rPr>
            </w:pPr>
          </w:p>
        </w:tc>
      </w:tr>
      <w:tr w:rsidR="00A76C0D" w:rsidRPr="006B57AE" w14:paraId="70621F73" w14:textId="77777777" w:rsidTr="24E5F721">
        <w:tc>
          <w:tcPr>
            <w:tcW w:w="3510" w:type="dxa"/>
          </w:tcPr>
          <w:p w14:paraId="70621F71" w14:textId="4535CD74" w:rsidR="00A76C0D" w:rsidRPr="006B57AE" w:rsidRDefault="00230AAD" w:rsidP="00F14E70">
            <w:pPr>
              <w:spacing w:after="60" w:line="240" w:lineRule="auto"/>
              <w:rPr>
                <w:rFonts w:ascii="Source Sans Pro" w:hAnsi="Source Sans Pro" w:cstheme="minorHAnsi"/>
                <w:b/>
                <w:bCs/>
              </w:rPr>
            </w:pPr>
            <w:r w:rsidRPr="006B57AE">
              <w:rPr>
                <w:rFonts w:ascii="Source Sans Pro" w:hAnsi="Source Sans Pro" w:cstheme="minorHAnsi"/>
                <w:b/>
                <w:bCs/>
              </w:rPr>
              <w:t xml:space="preserve">Name of </w:t>
            </w:r>
            <w:r w:rsidR="00A76C0D" w:rsidRPr="006B57AE">
              <w:rPr>
                <w:rFonts w:ascii="Source Sans Pro" w:hAnsi="Source Sans Pro" w:cstheme="minorHAnsi"/>
                <w:b/>
                <w:bCs/>
              </w:rPr>
              <w:t>Partner</w:t>
            </w:r>
            <w:r w:rsidR="00B97C91" w:rsidRPr="006B57AE">
              <w:rPr>
                <w:rFonts w:ascii="Source Sans Pro" w:hAnsi="Source Sans Pro" w:cstheme="minorHAnsi"/>
                <w:b/>
                <w:bCs/>
              </w:rPr>
              <w:t xml:space="preserve"> Organisation</w:t>
            </w:r>
            <w:r w:rsidR="0088765C" w:rsidRPr="006B57AE">
              <w:rPr>
                <w:rFonts w:ascii="Source Sans Pro" w:hAnsi="Source Sans Pro" w:cstheme="minorHAnsi"/>
                <w:b/>
                <w:bCs/>
              </w:rPr>
              <w:t>/s</w:t>
            </w:r>
          </w:p>
        </w:tc>
        <w:tc>
          <w:tcPr>
            <w:tcW w:w="5732" w:type="dxa"/>
          </w:tcPr>
          <w:p w14:paraId="70621F72" w14:textId="77388FF7" w:rsidR="00A76C0D" w:rsidRPr="006B57AE" w:rsidRDefault="00257CC6" w:rsidP="00F14E70">
            <w:pPr>
              <w:spacing w:after="60" w:line="240" w:lineRule="auto"/>
              <w:rPr>
                <w:rFonts w:ascii="Source Sans Pro" w:hAnsi="Source Sans Pro" w:cstheme="minorHAnsi"/>
                <w:bCs/>
              </w:rPr>
            </w:pPr>
            <w:proofErr w:type="spellStart"/>
            <w:r>
              <w:rPr>
                <w:rFonts w:ascii="Source Sans Pro" w:hAnsi="Source Sans Pro" w:cstheme="minorHAnsi"/>
                <w:bCs/>
              </w:rPr>
              <w:t>Atfaluna</w:t>
            </w:r>
            <w:proofErr w:type="spellEnd"/>
            <w:r>
              <w:rPr>
                <w:rFonts w:ascii="Source Sans Pro" w:hAnsi="Source Sans Pro" w:cstheme="minorHAnsi"/>
                <w:bCs/>
              </w:rPr>
              <w:t xml:space="preserve"> Society for Deaf Children</w:t>
            </w:r>
            <w:r w:rsidR="00644272" w:rsidRPr="006B57AE">
              <w:rPr>
                <w:rFonts w:ascii="Source Sans Pro" w:hAnsi="Source Sans Pro" w:cstheme="minorHAnsi"/>
                <w:bCs/>
              </w:rPr>
              <w:t> </w:t>
            </w:r>
          </w:p>
        </w:tc>
      </w:tr>
      <w:tr w:rsidR="00A76C0D" w:rsidRPr="006B57AE" w14:paraId="70621F77" w14:textId="77777777" w:rsidTr="24E5F721">
        <w:tc>
          <w:tcPr>
            <w:tcW w:w="3510" w:type="dxa"/>
          </w:tcPr>
          <w:p w14:paraId="70621F75" w14:textId="6E7A0AD5" w:rsidR="00B97C91" w:rsidRPr="006B57AE" w:rsidRDefault="00E27243" w:rsidP="00F14E70">
            <w:pPr>
              <w:spacing w:after="60" w:line="240" w:lineRule="auto"/>
              <w:rPr>
                <w:rFonts w:ascii="Source Sans Pro" w:hAnsi="Source Sans Pro" w:cstheme="minorHAnsi"/>
                <w:b/>
                <w:bCs/>
              </w:rPr>
            </w:pPr>
            <w:r w:rsidRPr="006B57AE">
              <w:rPr>
                <w:rFonts w:ascii="Source Sans Pro" w:hAnsi="Source Sans Pro" w:cstheme="minorHAnsi"/>
                <w:b/>
                <w:bCs/>
              </w:rPr>
              <w:t>Project start</w:t>
            </w:r>
            <w:r w:rsidR="00366A35" w:rsidRPr="006B57AE">
              <w:rPr>
                <w:rFonts w:ascii="Source Sans Pro" w:hAnsi="Source Sans Pro" w:cstheme="minorHAnsi"/>
                <w:b/>
                <w:bCs/>
              </w:rPr>
              <w:t xml:space="preserve"> and </w:t>
            </w:r>
            <w:r w:rsidR="00600C8E" w:rsidRPr="006B57AE">
              <w:rPr>
                <w:rFonts w:ascii="Source Sans Pro" w:hAnsi="Source Sans Pro" w:cstheme="minorHAnsi"/>
                <w:b/>
                <w:bCs/>
              </w:rPr>
              <w:t>end</w:t>
            </w:r>
            <w:r w:rsidR="00366A35" w:rsidRPr="006B57AE">
              <w:rPr>
                <w:rFonts w:ascii="Source Sans Pro" w:hAnsi="Source Sans Pro" w:cstheme="minorHAnsi"/>
                <w:b/>
                <w:bCs/>
              </w:rPr>
              <w:t xml:space="preserve"> dates</w:t>
            </w:r>
            <w:r w:rsidR="008B76CD" w:rsidRPr="006B57AE">
              <w:rPr>
                <w:rFonts w:ascii="Source Sans Pro" w:hAnsi="Source Sans Pro" w:cstheme="minorHAnsi"/>
                <w:b/>
                <w:bCs/>
              </w:rPr>
              <w:t>;</w:t>
            </w:r>
            <w:r w:rsidR="00495D30" w:rsidRPr="006B57AE">
              <w:rPr>
                <w:rFonts w:ascii="Source Sans Pro" w:hAnsi="Source Sans Pro" w:cstheme="minorHAnsi"/>
                <w:b/>
                <w:bCs/>
              </w:rPr>
              <w:t xml:space="preserve"> </w:t>
            </w:r>
            <w:r w:rsidR="00230AAD" w:rsidRPr="006B57AE">
              <w:rPr>
                <w:rFonts w:ascii="Source Sans Pro" w:hAnsi="Source Sans Pro" w:cstheme="minorHAnsi"/>
                <w:b/>
                <w:bCs/>
              </w:rPr>
              <w:t>p</w:t>
            </w:r>
            <w:r w:rsidR="00B97C91" w:rsidRPr="006B57AE">
              <w:rPr>
                <w:rFonts w:ascii="Source Sans Pro" w:hAnsi="Source Sans Pro" w:cstheme="minorHAnsi"/>
                <w:b/>
                <w:bCs/>
              </w:rPr>
              <w:t>hase of project</w:t>
            </w:r>
            <w:r w:rsidR="00495D30" w:rsidRPr="006B57AE">
              <w:rPr>
                <w:rFonts w:ascii="Source Sans Pro" w:hAnsi="Source Sans Pro" w:cstheme="minorHAnsi"/>
                <w:b/>
                <w:bCs/>
              </w:rPr>
              <w:t xml:space="preserve"> if applicable</w:t>
            </w:r>
          </w:p>
        </w:tc>
        <w:tc>
          <w:tcPr>
            <w:tcW w:w="5732" w:type="dxa"/>
          </w:tcPr>
          <w:p w14:paraId="70621F76" w14:textId="68F0B6D2" w:rsidR="00A76C0D" w:rsidRPr="006B57AE" w:rsidRDefault="00ED6318" w:rsidP="00F14E70">
            <w:pPr>
              <w:spacing w:after="60" w:line="240" w:lineRule="auto"/>
              <w:rPr>
                <w:rFonts w:ascii="Source Sans Pro" w:hAnsi="Source Sans Pro" w:cstheme="minorHAnsi"/>
                <w:bCs/>
              </w:rPr>
            </w:pPr>
            <w:r>
              <w:rPr>
                <w:rFonts w:ascii="Source Sans Pro" w:hAnsi="Source Sans Pro" w:cstheme="minorHAnsi"/>
                <w:bCs/>
              </w:rPr>
              <w:t xml:space="preserve">October 1, </w:t>
            </w:r>
            <w:r w:rsidR="00257CC6" w:rsidRPr="00257CC6">
              <w:rPr>
                <w:rFonts w:ascii="Source Sans Pro" w:hAnsi="Source Sans Pro" w:cstheme="minorHAnsi"/>
                <w:bCs/>
              </w:rPr>
              <w:t xml:space="preserve">2021 </w:t>
            </w:r>
            <w:r w:rsidR="00257CC6">
              <w:rPr>
                <w:rFonts w:ascii="Source Sans Pro" w:hAnsi="Source Sans Pro" w:cstheme="minorHAnsi"/>
                <w:bCs/>
              </w:rPr>
              <w:t>–</w:t>
            </w:r>
            <w:r w:rsidR="00257CC6" w:rsidRPr="00257CC6">
              <w:rPr>
                <w:rFonts w:ascii="Source Sans Pro" w:hAnsi="Source Sans Pro" w:cstheme="minorHAnsi"/>
                <w:bCs/>
              </w:rPr>
              <w:t xml:space="preserve"> </w:t>
            </w:r>
            <w:r w:rsidR="00257CC6">
              <w:rPr>
                <w:rFonts w:ascii="Source Sans Pro" w:hAnsi="Source Sans Pro" w:cstheme="minorHAnsi"/>
                <w:bCs/>
              </w:rPr>
              <w:t>December</w:t>
            </w:r>
            <w:r>
              <w:rPr>
                <w:rFonts w:ascii="Source Sans Pro" w:hAnsi="Source Sans Pro" w:cstheme="minorHAnsi"/>
                <w:bCs/>
              </w:rPr>
              <w:t xml:space="preserve"> 31</w:t>
            </w:r>
            <w:r w:rsidR="00257CC6">
              <w:rPr>
                <w:rFonts w:ascii="Source Sans Pro" w:hAnsi="Source Sans Pro" w:cstheme="minorHAnsi"/>
                <w:bCs/>
              </w:rPr>
              <w:t xml:space="preserve">, </w:t>
            </w:r>
            <w:r w:rsidR="00257CC6" w:rsidRPr="00257CC6">
              <w:rPr>
                <w:rFonts w:ascii="Source Sans Pro" w:hAnsi="Source Sans Pro" w:cstheme="minorHAnsi"/>
                <w:bCs/>
              </w:rPr>
              <w:t>2026</w:t>
            </w:r>
          </w:p>
        </w:tc>
      </w:tr>
      <w:tr w:rsidR="00A76C0D" w:rsidRPr="006B57AE" w14:paraId="70621F7A" w14:textId="77777777" w:rsidTr="24E5F721">
        <w:tc>
          <w:tcPr>
            <w:tcW w:w="3510" w:type="dxa"/>
          </w:tcPr>
          <w:p w14:paraId="70621F78" w14:textId="77777777" w:rsidR="00A76C0D" w:rsidRPr="006B57AE" w:rsidRDefault="00366A35" w:rsidP="00F14E70">
            <w:pPr>
              <w:spacing w:after="60" w:line="240" w:lineRule="auto"/>
              <w:rPr>
                <w:rFonts w:ascii="Source Sans Pro" w:hAnsi="Source Sans Pro" w:cstheme="minorHAnsi"/>
                <w:b/>
                <w:bCs/>
              </w:rPr>
            </w:pPr>
            <w:r w:rsidRPr="006B57AE">
              <w:rPr>
                <w:rFonts w:ascii="Source Sans Pro" w:hAnsi="Source Sans Pro" w:cstheme="minorHAnsi"/>
                <w:b/>
                <w:bCs/>
              </w:rPr>
              <w:t>Evaluation Purpose</w:t>
            </w:r>
          </w:p>
        </w:tc>
        <w:tc>
          <w:tcPr>
            <w:tcW w:w="5732" w:type="dxa"/>
          </w:tcPr>
          <w:p w14:paraId="70621F79" w14:textId="4AB69CFC" w:rsidR="00444890" w:rsidRPr="006B57AE" w:rsidRDefault="00A164BA" w:rsidP="00F14E70">
            <w:pPr>
              <w:spacing w:after="60" w:line="240" w:lineRule="auto"/>
              <w:rPr>
                <w:rFonts w:ascii="Source Sans Pro" w:hAnsi="Source Sans Pro" w:cstheme="minorHAnsi"/>
                <w:bCs/>
                <w:i/>
                <w:iCs/>
              </w:rPr>
            </w:pPr>
            <w:r w:rsidRPr="006B57AE">
              <w:rPr>
                <w:rStyle w:val="normaltextrun"/>
                <w:rFonts w:ascii="Source Sans Pro" w:hAnsi="Source Sans Pro"/>
                <w:color w:val="000000"/>
                <w:shd w:val="clear" w:color="auto" w:fill="FFFFFF"/>
              </w:rPr>
              <w:t>Assessment of overall results of project for accountability purpose, donor reporting, and organisational learning</w:t>
            </w:r>
            <w:r w:rsidRPr="006B57AE">
              <w:rPr>
                <w:rStyle w:val="eop"/>
                <w:rFonts w:ascii="Source Sans Pro" w:hAnsi="Source Sans Pro"/>
                <w:color w:val="000000"/>
                <w:shd w:val="clear" w:color="auto" w:fill="FFFFFF"/>
              </w:rPr>
              <w:t> </w:t>
            </w:r>
          </w:p>
        </w:tc>
      </w:tr>
      <w:tr w:rsidR="00A76C0D" w:rsidRPr="006B57AE" w14:paraId="70621F7E" w14:textId="77777777" w:rsidTr="24E5F721">
        <w:tc>
          <w:tcPr>
            <w:tcW w:w="3510" w:type="dxa"/>
          </w:tcPr>
          <w:p w14:paraId="70621F7B" w14:textId="77777777" w:rsidR="00A76C0D" w:rsidRPr="006B57AE" w:rsidRDefault="00A76C0D" w:rsidP="00F14E70">
            <w:pPr>
              <w:spacing w:after="60" w:line="240" w:lineRule="auto"/>
              <w:rPr>
                <w:rFonts w:ascii="Source Sans Pro" w:hAnsi="Source Sans Pro" w:cstheme="minorHAnsi"/>
                <w:b/>
                <w:bCs/>
              </w:rPr>
            </w:pPr>
            <w:r w:rsidRPr="006B57AE">
              <w:rPr>
                <w:rFonts w:ascii="Source Sans Pro" w:hAnsi="Source Sans Pro" w:cstheme="minorHAnsi"/>
                <w:b/>
                <w:bCs/>
              </w:rPr>
              <w:t>Evaluation Type</w:t>
            </w:r>
          </w:p>
          <w:p w14:paraId="70621F7C" w14:textId="7C64C85D" w:rsidR="008859F4" w:rsidRPr="006B57AE" w:rsidRDefault="008859F4" w:rsidP="00F14E70">
            <w:pPr>
              <w:spacing w:after="60" w:line="240" w:lineRule="auto"/>
              <w:rPr>
                <w:rFonts w:ascii="Source Sans Pro" w:hAnsi="Source Sans Pro" w:cstheme="minorHAnsi"/>
                <w:b/>
                <w:bCs/>
              </w:rPr>
            </w:pPr>
          </w:p>
        </w:tc>
        <w:tc>
          <w:tcPr>
            <w:tcW w:w="5732" w:type="dxa"/>
          </w:tcPr>
          <w:p w14:paraId="70621F7D" w14:textId="78695A65" w:rsidR="00A76C0D" w:rsidRPr="006B57AE" w:rsidRDefault="00257CC6" w:rsidP="00F14E70">
            <w:pPr>
              <w:spacing w:after="60" w:line="240" w:lineRule="auto"/>
              <w:rPr>
                <w:rFonts w:ascii="Source Sans Pro" w:hAnsi="Source Sans Pro" w:cstheme="minorHAnsi"/>
                <w:bCs/>
                <w:iCs/>
              </w:rPr>
            </w:pPr>
            <w:r>
              <w:rPr>
                <w:rFonts w:ascii="Source Sans Pro" w:hAnsi="Source Sans Pro" w:cstheme="minorHAnsi"/>
                <w:bCs/>
                <w:iCs/>
              </w:rPr>
              <w:t>End-Term (</w:t>
            </w:r>
            <w:r w:rsidR="000A5797" w:rsidRPr="006B57AE">
              <w:rPr>
                <w:rFonts w:ascii="Source Sans Pro" w:hAnsi="Source Sans Pro" w:cstheme="minorHAnsi"/>
                <w:bCs/>
                <w:iCs/>
              </w:rPr>
              <w:t>Final</w:t>
            </w:r>
            <w:r>
              <w:rPr>
                <w:rFonts w:ascii="Source Sans Pro" w:hAnsi="Source Sans Pro" w:cstheme="minorHAnsi"/>
                <w:bCs/>
                <w:iCs/>
              </w:rPr>
              <w:t>)</w:t>
            </w:r>
            <w:r w:rsidR="000A5797" w:rsidRPr="006B57AE">
              <w:rPr>
                <w:rFonts w:ascii="Source Sans Pro" w:hAnsi="Source Sans Pro" w:cstheme="minorHAnsi"/>
                <w:bCs/>
                <w:iCs/>
              </w:rPr>
              <w:t xml:space="preserve"> Evaluation</w:t>
            </w:r>
          </w:p>
        </w:tc>
      </w:tr>
      <w:tr w:rsidR="00A76C0D" w:rsidRPr="006B57AE" w14:paraId="70621F81" w14:textId="77777777" w:rsidTr="24E5F721">
        <w:tc>
          <w:tcPr>
            <w:tcW w:w="3510" w:type="dxa"/>
          </w:tcPr>
          <w:p w14:paraId="70621F7F" w14:textId="716DB283" w:rsidR="00A76C0D" w:rsidRPr="006B57AE" w:rsidRDefault="00366A35" w:rsidP="00F14E70">
            <w:pPr>
              <w:spacing w:after="60" w:line="240" w:lineRule="auto"/>
              <w:rPr>
                <w:rFonts w:ascii="Source Sans Pro" w:hAnsi="Source Sans Pro" w:cstheme="minorHAnsi"/>
                <w:b/>
                <w:bCs/>
              </w:rPr>
            </w:pPr>
            <w:r w:rsidRPr="006B57AE">
              <w:rPr>
                <w:rFonts w:ascii="Source Sans Pro" w:hAnsi="Source Sans Pro" w:cstheme="minorHAnsi"/>
                <w:b/>
                <w:bCs/>
              </w:rPr>
              <w:t>Co</w:t>
            </w:r>
            <w:r w:rsidR="00AD2F7E" w:rsidRPr="006B57AE">
              <w:rPr>
                <w:rFonts w:ascii="Source Sans Pro" w:hAnsi="Source Sans Pro" w:cstheme="minorHAnsi"/>
                <w:b/>
                <w:bCs/>
              </w:rPr>
              <w:t>ntracting</w:t>
            </w:r>
            <w:r w:rsidRPr="006B57AE">
              <w:rPr>
                <w:rFonts w:ascii="Source Sans Pro" w:hAnsi="Source Sans Pro" w:cstheme="minorHAnsi"/>
                <w:b/>
                <w:bCs/>
              </w:rPr>
              <w:t xml:space="preserve"> organisation/contact person</w:t>
            </w:r>
          </w:p>
        </w:tc>
        <w:tc>
          <w:tcPr>
            <w:tcW w:w="5732" w:type="dxa"/>
          </w:tcPr>
          <w:p w14:paraId="70621F80" w14:textId="27D4CA8B" w:rsidR="00A76C0D" w:rsidRPr="006B57AE" w:rsidRDefault="007B619C" w:rsidP="00F14E70">
            <w:pPr>
              <w:spacing w:after="60" w:line="240" w:lineRule="auto"/>
              <w:rPr>
                <w:rFonts w:ascii="Source Sans Pro" w:hAnsi="Source Sans Pro" w:cstheme="minorHAnsi"/>
                <w:bCs/>
                <w:i/>
                <w:iCs/>
              </w:rPr>
            </w:pPr>
            <w:r w:rsidRPr="006B57AE">
              <w:rPr>
                <w:rFonts w:ascii="Source Sans Pro" w:hAnsi="Source Sans Pro" w:cstheme="minorHAnsi"/>
                <w:bCs/>
                <w:iCs/>
              </w:rPr>
              <w:t xml:space="preserve">CBM Christoffel </w:t>
            </w:r>
            <w:proofErr w:type="spellStart"/>
            <w:r w:rsidRPr="006B57AE">
              <w:rPr>
                <w:rFonts w:ascii="Source Sans Pro" w:hAnsi="Source Sans Pro" w:cstheme="minorHAnsi"/>
                <w:bCs/>
                <w:iCs/>
              </w:rPr>
              <w:t>Blinden</w:t>
            </w:r>
            <w:proofErr w:type="spellEnd"/>
            <w:r w:rsidRPr="006B57AE">
              <w:rPr>
                <w:rFonts w:ascii="Source Sans Pro" w:hAnsi="Source Sans Pro" w:cstheme="minorHAnsi"/>
                <w:bCs/>
                <w:iCs/>
              </w:rPr>
              <w:t xml:space="preserve"> Mission Christian Blind Mission e.V. (CBM)</w:t>
            </w:r>
            <w:r w:rsidRPr="006B57AE">
              <w:rPr>
                <w:rFonts w:ascii="Source Sans Pro" w:hAnsi="Source Sans Pro" w:cstheme="minorHAnsi"/>
                <w:bCs/>
                <w:iCs/>
              </w:rPr>
              <w:br/>
              <w:t>Eastern Mediterranean Program</w:t>
            </w:r>
            <w:r w:rsidR="00257CC6">
              <w:rPr>
                <w:rFonts w:ascii="Source Sans Pro" w:hAnsi="Source Sans Pro" w:cstheme="minorHAnsi"/>
                <w:bCs/>
                <w:iCs/>
              </w:rPr>
              <w:t xml:space="preserve"> (EMP)/ Rami Inkheili</w:t>
            </w:r>
            <w:r w:rsidRPr="006B57AE">
              <w:rPr>
                <w:rFonts w:ascii="Source Sans Pro" w:hAnsi="Source Sans Pro" w:cstheme="minorHAnsi"/>
                <w:bCs/>
                <w:iCs/>
              </w:rPr>
              <w:t xml:space="preserve"> </w:t>
            </w:r>
          </w:p>
        </w:tc>
      </w:tr>
      <w:tr w:rsidR="00A76C0D" w:rsidRPr="006B57AE" w14:paraId="70621F87" w14:textId="77777777" w:rsidTr="24E5F721">
        <w:trPr>
          <w:trHeight w:val="499"/>
        </w:trPr>
        <w:tc>
          <w:tcPr>
            <w:tcW w:w="3510" w:type="dxa"/>
          </w:tcPr>
          <w:p w14:paraId="70621F85" w14:textId="77777777" w:rsidR="00A76C0D" w:rsidRPr="006B57AE" w:rsidRDefault="00A76C0D" w:rsidP="00F14E70">
            <w:pPr>
              <w:spacing w:after="60" w:line="240" w:lineRule="auto"/>
              <w:rPr>
                <w:rFonts w:ascii="Source Sans Pro" w:hAnsi="Source Sans Pro" w:cstheme="minorHAnsi"/>
                <w:b/>
                <w:bCs/>
              </w:rPr>
            </w:pPr>
            <w:r w:rsidRPr="006B57AE">
              <w:rPr>
                <w:rFonts w:ascii="Source Sans Pro" w:hAnsi="Source Sans Pro" w:cstheme="minorHAnsi"/>
                <w:b/>
                <w:bCs/>
              </w:rPr>
              <w:t>Primary Methodology</w:t>
            </w:r>
          </w:p>
        </w:tc>
        <w:tc>
          <w:tcPr>
            <w:tcW w:w="5732" w:type="dxa"/>
          </w:tcPr>
          <w:p w14:paraId="70621F86" w14:textId="57FC92C8" w:rsidR="00A76C0D" w:rsidRPr="006B57AE" w:rsidRDefault="00EA1F23" w:rsidP="00F14E70">
            <w:pPr>
              <w:spacing w:after="60" w:line="240" w:lineRule="auto"/>
              <w:rPr>
                <w:rFonts w:ascii="Source Sans Pro" w:hAnsi="Source Sans Pro" w:cstheme="minorHAnsi"/>
                <w:i/>
              </w:rPr>
            </w:pPr>
            <w:r w:rsidRPr="00137112">
              <w:rPr>
                <w:rFonts w:ascii="Source Sans Pro" w:hAnsi="Source Sans Pro" w:cstheme="minorHAnsi"/>
                <w:bCs/>
                <w:iCs/>
              </w:rPr>
              <w:t>T</w:t>
            </w:r>
            <w:r w:rsidR="00257CC6">
              <w:rPr>
                <w:rFonts w:ascii="Source Sans Pro" w:hAnsi="Source Sans Pro" w:cstheme="minorHAnsi"/>
                <w:bCs/>
                <w:iCs/>
              </w:rPr>
              <w:t>BD</w:t>
            </w:r>
            <w:r w:rsidRPr="00137112">
              <w:rPr>
                <w:rFonts w:ascii="Source Sans Pro" w:hAnsi="Source Sans Pro" w:cstheme="minorHAnsi"/>
                <w:bCs/>
                <w:iCs/>
              </w:rPr>
              <w:t>, to be outlined in proposals of potential evaluation teams</w:t>
            </w:r>
          </w:p>
        </w:tc>
      </w:tr>
      <w:tr w:rsidR="00A76C0D" w:rsidRPr="006B57AE" w14:paraId="70621F8A" w14:textId="77777777" w:rsidTr="24E5F721">
        <w:tc>
          <w:tcPr>
            <w:tcW w:w="3510" w:type="dxa"/>
          </w:tcPr>
          <w:p w14:paraId="70621F88" w14:textId="77777777" w:rsidR="00A76C0D" w:rsidRPr="006B57AE" w:rsidRDefault="00366A35" w:rsidP="00F14E70">
            <w:pPr>
              <w:spacing w:after="60" w:line="240" w:lineRule="auto"/>
              <w:rPr>
                <w:rFonts w:ascii="Source Sans Pro" w:hAnsi="Source Sans Pro" w:cstheme="minorHAnsi"/>
                <w:b/>
                <w:bCs/>
              </w:rPr>
            </w:pPr>
            <w:r w:rsidRPr="006B57AE">
              <w:rPr>
                <w:rFonts w:ascii="Source Sans Pro" w:hAnsi="Source Sans Pro" w:cstheme="minorHAnsi"/>
                <w:b/>
                <w:bCs/>
              </w:rPr>
              <w:t xml:space="preserve">Proposed </w:t>
            </w:r>
            <w:r w:rsidR="00A76C0D" w:rsidRPr="006B57AE">
              <w:rPr>
                <w:rFonts w:ascii="Source Sans Pro" w:hAnsi="Source Sans Pro" w:cstheme="minorHAnsi"/>
                <w:b/>
                <w:bCs/>
              </w:rPr>
              <w:t>Evaluation Start and End Dates</w:t>
            </w:r>
          </w:p>
        </w:tc>
        <w:tc>
          <w:tcPr>
            <w:tcW w:w="5732" w:type="dxa"/>
          </w:tcPr>
          <w:p w14:paraId="70621F89" w14:textId="4168F9F4" w:rsidR="00A76C0D" w:rsidRPr="00137112" w:rsidRDefault="00257CC6" w:rsidP="00F14E70">
            <w:pPr>
              <w:spacing w:after="60" w:line="240" w:lineRule="auto"/>
              <w:rPr>
                <w:rFonts w:ascii="Source Sans Pro" w:hAnsi="Source Sans Pro" w:cstheme="minorHAnsi"/>
                <w:bCs/>
                <w:iCs/>
              </w:rPr>
            </w:pPr>
            <w:r>
              <w:rPr>
                <w:rFonts w:ascii="Source Sans Pro" w:hAnsi="Source Sans Pro" w:cstheme="minorHAnsi"/>
                <w:bCs/>
                <w:iCs/>
              </w:rPr>
              <w:t xml:space="preserve">October 20, </w:t>
            </w:r>
            <w:r w:rsidR="00BE137D" w:rsidRPr="00137112">
              <w:rPr>
                <w:rFonts w:ascii="Source Sans Pro" w:hAnsi="Source Sans Pro" w:cstheme="minorHAnsi"/>
                <w:bCs/>
                <w:iCs/>
              </w:rPr>
              <w:t>202</w:t>
            </w:r>
            <w:r>
              <w:rPr>
                <w:rFonts w:ascii="Source Sans Pro" w:hAnsi="Source Sans Pro" w:cstheme="minorHAnsi"/>
                <w:bCs/>
                <w:iCs/>
              </w:rPr>
              <w:t>6</w:t>
            </w:r>
            <w:r w:rsidR="00BE137D" w:rsidRPr="00137112">
              <w:rPr>
                <w:rFonts w:ascii="Source Sans Pro" w:hAnsi="Source Sans Pro" w:cstheme="minorHAnsi"/>
                <w:bCs/>
                <w:iCs/>
              </w:rPr>
              <w:t xml:space="preserve"> – </w:t>
            </w:r>
            <w:r w:rsidRPr="00137112">
              <w:rPr>
                <w:rFonts w:ascii="Source Sans Pro" w:hAnsi="Source Sans Pro" w:cstheme="minorHAnsi"/>
                <w:bCs/>
                <w:iCs/>
              </w:rPr>
              <w:t>November</w:t>
            </w:r>
            <w:r>
              <w:rPr>
                <w:rFonts w:ascii="Source Sans Pro" w:hAnsi="Source Sans Pro" w:cstheme="minorHAnsi"/>
                <w:bCs/>
                <w:iCs/>
              </w:rPr>
              <w:t xml:space="preserve"> 20, </w:t>
            </w:r>
            <w:r w:rsidR="00BE137D" w:rsidRPr="00137112">
              <w:rPr>
                <w:rFonts w:ascii="Source Sans Pro" w:hAnsi="Source Sans Pro" w:cstheme="minorHAnsi"/>
                <w:bCs/>
                <w:iCs/>
              </w:rPr>
              <w:t>202</w:t>
            </w:r>
            <w:r>
              <w:rPr>
                <w:rFonts w:ascii="Source Sans Pro" w:hAnsi="Source Sans Pro" w:cstheme="minorHAnsi"/>
                <w:bCs/>
                <w:iCs/>
              </w:rPr>
              <w:t>6</w:t>
            </w:r>
            <w:r w:rsidR="00BE137D" w:rsidRPr="00137112">
              <w:rPr>
                <w:rFonts w:ascii="Source Sans Pro" w:hAnsi="Source Sans Pro" w:cstheme="minorHAnsi"/>
                <w:bCs/>
                <w:iCs/>
              </w:rPr>
              <w:t xml:space="preserve"> (</w:t>
            </w:r>
            <w:r w:rsidR="00A962EC" w:rsidRPr="00137112">
              <w:rPr>
                <w:rFonts w:ascii="Source Sans Pro" w:hAnsi="Source Sans Pro" w:cstheme="minorHAnsi"/>
                <w:bCs/>
                <w:iCs/>
              </w:rPr>
              <w:t>Up to 30 working</w:t>
            </w:r>
            <w:r w:rsidR="00BE137D" w:rsidRPr="00137112">
              <w:rPr>
                <w:rFonts w:ascii="Source Sans Pro" w:hAnsi="Source Sans Pro" w:cstheme="minorHAnsi"/>
                <w:bCs/>
                <w:iCs/>
              </w:rPr>
              <w:t xml:space="preserve"> days)  </w:t>
            </w:r>
          </w:p>
        </w:tc>
      </w:tr>
      <w:tr w:rsidR="00A76C0D" w:rsidRPr="006B57AE" w14:paraId="70621F8D" w14:textId="77777777" w:rsidTr="24E5F721">
        <w:tc>
          <w:tcPr>
            <w:tcW w:w="3510" w:type="dxa"/>
          </w:tcPr>
          <w:p w14:paraId="70621F8B" w14:textId="77777777" w:rsidR="00A76C0D" w:rsidRPr="006B57AE" w:rsidRDefault="00A76C0D" w:rsidP="00F14E70">
            <w:pPr>
              <w:spacing w:after="60" w:line="240" w:lineRule="auto"/>
              <w:rPr>
                <w:rFonts w:ascii="Source Sans Pro" w:hAnsi="Source Sans Pro" w:cstheme="minorHAnsi"/>
                <w:b/>
                <w:bCs/>
              </w:rPr>
            </w:pPr>
            <w:r w:rsidRPr="006B57AE">
              <w:rPr>
                <w:rFonts w:ascii="Source Sans Pro" w:hAnsi="Source Sans Pro" w:cstheme="minorHAnsi"/>
                <w:b/>
                <w:bCs/>
              </w:rPr>
              <w:t>Anticipated Evaluation Report Release Date</w:t>
            </w:r>
          </w:p>
        </w:tc>
        <w:tc>
          <w:tcPr>
            <w:tcW w:w="5732" w:type="dxa"/>
          </w:tcPr>
          <w:p w14:paraId="70621F8C" w14:textId="637E860E" w:rsidR="00A76C0D" w:rsidRPr="00137112" w:rsidRDefault="00ED6318" w:rsidP="00F14E70">
            <w:pPr>
              <w:spacing w:after="60" w:line="240" w:lineRule="auto"/>
              <w:rPr>
                <w:rFonts w:ascii="Source Sans Pro" w:hAnsi="Source Sans Pro" w:cstheme="minorHAnsi"/>
                <w:bCs/>
                <w:iCs/>
              </w:rPr>
            </w:pPr>
            <w:r>
              <w:rPr>
                <w:rFonts w:ascii="Source Sans Pro" w:hAnsi="Source Sans Pro" w:cstheme="minorHAnsi"/>
                <w:bCs/>
                <w:iCs/>
              </w:rPr>
              <w:t>November 20, 2026</w:t>
            </w:r>
          </w:p>
        </w:tc>
      </w:tr>
      <w:tr w:rsidR="0097712D" w:rsidRPr="006B57AE" w14:paraId="70621F90" w14:textId="77777777" w:rsidTr="24E5F721">
        <w:tc>
          <w:tcPr>
            <w:tcW w:w="3510" w:type="dxa"/>
          </w:tcPr>
          <w:p w14:paraId="70621F8E" w14:textId="77777777" w:rsidR="0097712D" w:rsidRPr="006B57AE" w:rsidRDefault="0097712D" w:rsidP="00F14E70">
            <w:pPr>
              <w:spacing w:after="60" w:line="240" w:lineRule="auto"/>
              <w:rPr>
                <w:rFonts w:ascii="Source Sans Pro" w:hAnsi="Source Sans Pro" w:cstheme="minorHAnsi"/>
                <w:b/>
                <w:bCs/>
              </w:rPr>
            </w:pPr>
            <w:r w:rsidRPr="006B57AE">
              <w:rPr>
                <w:rFonts w:ascii="Source Sans Pro" w:hAnsi="Source Sans Pro" w:cstheme="minorHAnsi"/>
                <w:b/>
                <w:bCs/>
              </w:rPr>
              <w:t>Recipient of Final Evaluation Report</w:t>
            </w:r>
          </w:p>
        </w:tc>
        <w:tc>
          <w:tcPr>
            <w:tcW w:w="5732" w:type="dxa"/>
          </w:tcPr>
          <w:p w14:paraId="70621F8F" w14:textId="6627691A" w:rsidR="0097712D" w:rsidRPr="00137112" w:rsidRDefault="00DC7A5D" w:rsidP="00F14E70">
            <w:pPr>
              <w:spacing w:after="60" w:line="240" w:lineRule="auto"/>
              <w:rPr>
                <w:rFonts w:ascii="Source Sans Pro" w:hAnsi="Source Sans Pro" w:cstheme="minorHAnsi"/>
                <w:bCs/>
                <w:iCs/>
              </w:rPr>
            </w:pPr>
            <w:r w:rsidRPr="00137112">
              <w:rPr>
                <w:rFonts w:ascii="Source Sans Pro" w:hAnsi="Source Sans Pro" w:cstheme="minorHAnsi"/>
                <w:bCs/>
                <w:iCs/>
              </w:rPr>
              <w:t>CBM</w:t>
            </w:r>
            <w:r w:rsidR="00DA10BB" w:rsidRPr="00137112">
              <w:rPr>
                <w:rFonts w:ascii="Source Sans Pro" w:hAnsi="Source Sans Pro" w:cstheme="minorHAnsi"/>
                <w:bCs/>
                <w:iCs/>
              </w:rPr>
              <w:t xml:space="preserve">, </w:t>
            </w:r>
            <w:proofErr w:type="spellStart"/>
            <w:r w:rsidR="00ED6318">
              <w:rPr>
                <w:rFonts w:ascii="Source Sans Pro" w:hAnsi="Source Sans Pro" w:cstheme="minorHAnsi"/>
                <w:bCs/>
                <w:iCs/>
              </w:rPr>
              <w:t>Atfaluna</w:t>
            </w:r>
            <w:proofErr w:type="spellEnd"/>
            <w:r w:rsidR="00ED6318">
              <w:rPr>
                <w:rFonts w:ascii="Source Sans Pro" w:hAnsi="Source Sans Pro" w:cstheme="minorHAnsi"/>
                <w:bCs/>
                <w:iCs/>
              </w:rPr>
              <w:t xml:space="preserve"> Society for Deaf Children</w:t>
            </w:r>
            <w:r w:rsidR="00FA2DBD">
              <w:rPr>
                <w:rFonts w:ascii="Source Sans Pro" w:hAnsi="Source Sans Pro" w:cstheme="minorHAnsi"/>
                <w:bCs/>
                <w:iCs/>
              </w:rPr>
              <w:t xml:space="preserve"> (ASDC)</w:t>
            </w:r>
            <w:r w:rsidR="00DA10BB" w:rsidRPr="00137112">
              <w:rPr>
                <w:rFonts w:ascii="Source Sans Pro" w:hAnsi="Source Sans Pro" w:cstheme="minorHAnsi"/>
                <w:bCs/>
                <w:iCs/>
              </w:rPr>
              <w:t xml:space="preserve">, donor </w:t>
            </w:r>
          </w:p>
        </w:tc>
      </w:tr>
    </w:tbl>
    <w:p w14:paraId="3FDABD2C" w14:textId="7FC774B3" w:rsidR="00711DB8" w:rsidRPr="00194BE8" w:rsidRDefault="008B76CD" w:rsidP="00F14E70">
      <w:pPr>
        <w:pStyle w:val="Heading2"/>
        <w:numPr>
          <w:ilvl w:val="0"/>
          <w:numId w:val="2"/>
        </w:numPr>
        <w:spacing w:before="0" w:after="60" w:line="240" w:lineRule="auto"/>
        <w:ind w:left="360"/>
        <w:jc w:val="both"/>
        <w:rPr>
          <w:rFonts w:ascii="Source Sans Pro" w:hAnsi="Source Sans Pro"/>
          <w:b/>
          <w:bCs/>
          <w:smallCaps w:val="0"/>
          <w:sz w:val="24"/>
          <w:szCs w:val="24"/>
        </w:rPr>
      </w:pPr>
      <w:r w:rsidRPr="00194BE8">
        <w:rPr>
          <w:rFonts w:ascii="Source Sans Pro" w:hAnsi="Source Sans Pro"/>
          <w:b/>
          <w:sz w:val="24"/>
          <w:szCs w:val="24"/>
        </w:rPr>
        <w:br w:type="page"/>
      </w:r>
      <w:bookmarkStart w:id="1" w:name="_Toc240682481"/>
      <w:r w:rsidR="008B1FBA" w:rsidRPr="00194BE8">
        <w:rPr>
          <w:b/>
          <w:smallCaps w:val="0"/>
          <w:sz w:val="24"/>
          <w:szCs w:val="24"/>
        </w:rPr>
        <w:lastRenderedPageBreak/>
        <w:t xml:space="preserve">Project </w:t>
      </w:r>
      <w:r w:rsidR="46339D7C" w:rsidRPr="00194BE8">
        <w:rPr>
          <w:b/>
          <w:bCs/>
          <w:smallCaps w:val="0"/>
          <w:sz w:val="24"/>
          <w:szCs w:val="24"/>
        </w:rPr>
        <w:t xml:space="preserve">Background and </w:t>
      </w:r>
      <w:r w:rsidR="008B1FBA" w:rsidRPr="00194BE8">
        <w:rPr>
          <w:b/>
          <w:smallCaps w:val="0"/>
          <w:sz w:val="24"/>
          <w:szCs w:val="24"/>
        </w:rPr>
        <w:t>Description</w:t>
      </w:r>
      <w:bookmarkEnd w:id="1"/>
    </w:p>
    <w:p w14:paraId="0D098BD9" w14:textId="7C4CDB6E" w:rsidR="00533ED2" w:rsidRDefault="00533ED2" w:rsidP="00F14E70">
      <w:pPr>
        <w:spacing w:after="60" w:line="240" w:lineRule="auto"/>
        <w:rPr>
          <w:rFonts w:ascii="Source Sans Pro" w:hAnsi="Source Sans Pro"/>
        </w:rPr>
      </w:pPr>
      <w:r>
        <w:rPr>
          <w:rFonts w:ascii="Source Sans Pro" w:hAnsi="Source Sans Pro"/>
        </w:rPr>
        <w:t>At the time this project was planned, t</w:t>
      </w:r>
      <w:r w:rsidRPr="00533ED2">
        <w:rPr>
          <w:rFonts w:ascii="Source Sans Pro" w:hAnsi="Source Sans Pro"/>
        </w:rPr>
        <w:t xml:space="preserve">he protracted </w:t>
      </w:r>
      <w:r>
        <w:rPr>
          <w:rFonts w:ascii="Source Sans Pro" w:hAnsi="Source Sans Pro"/>
        </w:rPr>
        <w:t>war in Palestine generally, and in Gaza specifically,</w:t>
      </w:r>
      <w:r w:rsidRPr="00533ED2">
        <w:rPr>
          <w:rFonts w:ascii="Source Sans Pro" w:hAnsi="Source Sans Pro"/>
        </w:rPr>
        <w:t xml:space="preserve"> </w:t>
      </w:r>
      <w:r>
        <w:rPr>
          <w:rFonts w:ascii="Source Sans Pro" w:hAnsi="Source Sans Pro"/>
        </w:rPr>
        <w:t>accompanied by</w:t>
      </w:r>
      <w:r w:rsidRPr="00533ED2">
        <w:rPr>
          <w:rFonts w:ascii="Source Sans Pro" w:hAnsi="Source Sans Pro"/>
        </w:rPr>
        <w:t xml:space="preserve"> the land, sea and air blockades that have lasted for over 13 years, together with the recurring wars in 2009, 2012, 2014</w:t>
      </w:r>
      <w:r>
        <w:rPr>
          <w:rFonts w:ascii="Source Sans Pro" w:hAnsi="Source Sans Pro"/>
        </w:rPr>
        <w:t>, 2021</w:t>
      </w:r>
      <w:r w:rsidRPr="00533ED2">
        <w:rPr>
          <w:rFonts w:ascii="Source Sans Pro" w:hAnsi="Source Sans Pro"/>
        </w:rPr>
        <w:t xml:space="preserve"> and most recently in </w:t>
      </w:r>
      <w:r>
        <w:rPr>
          <w:rFonts w:ascii="Source Sans Pro" w:hAnsi="Source Sans Pro"/>
        </w:rPr>
        <w:t>October</w:t>
      </w:r>
      <w:r w:rsidRPr="00533ED2">
        <w:rPr>
          <w:rFonts w:ascii="Source Sans Pro" w:hAnsi="Source Sans Pro"/>
        </w:rPr>
        <w:t xml:space="preserve"> 202</w:t>
      </w:r>
      <w:r>
        <w:rPr>
          <w:rFonts w:ascii="Source Sans Pro" w:hAnsi="Source Sans Pro"/>
        </w:rPr>
        <w:t>3</w:t>
      </w:r>
      <w:r w:rsidRPr="00533ED2">
        <w:rPr>
          <w:rFonts w:ascii="Source Sans Pro" w:hAnsi="Source Sans Pro"/>
        </w:rPr>
        <w:t>, have left the livelihoods of the people in the Gaza Strip in a desolate state. The internal Palestinian division and chronic electricity and water shortages have contributed to a further deterioration of infrastructure, including in the areas of health, education, protection, water and sanitation. According to the Humanitarian Response Plan 2021 (HRP), approximately 2.45 million Palestinians in the occupied Palestinian territories require some form of humanitarian assistance, of whom 1.57 million (64%) live in the Gaza Strip. In addition, the World Bank reported in April 2020 that 46% of the population lives below the poverty line (&lt; 5.5 USD) and an estimated 62% of households are affected by food insecurity</w:t>
      </w:r>
      <w:r>
        <w:rPr>
          <w:rFonts w:ascii="Source Sans Pro" w:hAnsi="Source Sans Pro"/>
        </w:rPr>
        <w:t>.</w:t>
      </w:r>
    </w:p>
    <w:p w14:paraId="110152F4" w14:textId="1B355474" w:rsidR="00533ED2" w:rsidRDefault="00533ED2" w:rsidP="00F14E70">
      <w:pPr>
        <w:spacing w:after="60" w:line="240" w:lineRule="auto"/>
        <w:rPr>
          <w:rFonts w:ascii="Source Sans Pro" w:eastAsia="Calibri" w:hAnsi="Source Sans Pro" w:cs="Arial"/>
          <w:lang w:val="en-US" w:eastAsia="de-DE" w:bidi="ar-SA"/>
        </w:rPr>
      </w:pPr>
      <w:r w:rsidRPr="00533ED2">
        <w:rPr>
          <w:rFonts w:ascii="Source Sans Pro" w:hAnsi="Source Sans Pro"/>
        </w:rPr>
        <w:t xml:space="preserve">Under these circumstances, there has been an increase in reports of </w:t>
      </w:r>
      <w:r>
        <w:rPr>
          <w:rFonts w:ascii="Source Sans Pro" w:hAnsi="Source Sans Pro"/>
        </w:rPr>
        <w:t xml:space="preserve">incidents of </w:t>
      </w:r>
      <w:r w:rsidRPr="00533ED2">
        <w:rPr>
          <w:rFonts w:ascii="Source Sans Pro" w:hAnsi="Source Sans Pro"/>
        </w:rPr>
        <w:t xml:space="preserve">violence (GBV), particularly against women and girls with and without disabilities, in the form of verbal, physical, sexual and psychological violence, which has been further exacerbated by the protracted Middle East conflict and the restrictions associated with the COVID-19 pandemic. Among the negative coping strategies of women affected by GBV, drug use among women in Gaza has also increased in recent years, even though this is denied due to cultural norms and </w:t>
      </w:r>
      <w:r w:rsidRPr="00533ED2">
        <w:rPr>
          <w:rStyle w:val="PageNumber"/>
          <w:rFonts w:ascii="Source Sans Pro" w:hAnsi="Source Sans Pro" w:cs="Arial"/>
          <w:lang w:val="en-US"/>
        </w:rPr>
        <w:t>stereotypes</w:t>
      </w:r>
      <w:r w:rsidRPr="00533ED2">
        <w:rPr>
          <w:rStyle w:val="FootnoteReference"/>
          <w:rFonts w:ascii="Source Sans Pro" w:hAnsi="Source Sans Pro"/>
        </w:rPr>
        <w:footnoteReference w:id="1"/>
      </w:r>
      <w:r w:rsidRPr="00533ED2">
        <w:rPr>
          <w:rFonts w:ascii="Source Sans Pro" w:hAnsi="Source Sans Pro"/>
        </w:rPr>
        <w:t xml:space="preserve">. Other negative coping strategies in response to the conflict, such as dropping out of school and child and forced marriage, are becoming increasingly common. According to the 2019 PCBS violence report, the prevalence of violence against women in the Palestinian territories in 2019 was </w:t>
      </w:r>
      <w:r>
        <w:rPr>
          <w:rFonts w:ascii="Source Sans Pro" w:hAnsi="Source Sans Pro"/>
        </w:rPr>
        <w:t xml:space="preserve">generally standing at around </w:t>
      </w:r>
      <w:r w:rsidRPr="00533ED2">
        <w:rPr>
          <w:rFonts w:ascii="Source Sans Pro" w:hAnsi="Source Sans Pro"/>
        </w:rPr>
        <w:t>29%</w:t>
      </w:r>
      <w:r>
        <w:rPr>
          <w:rFonts w:ascii="Source Sans Pro" w:hAnsi="Source Sans Pro"/>
        </w:rPr>
        <w:t xml:space="preserve"> as reported</w:t>
      </w:r>
      <w:r w:rsidRPr="00533ED2">
        <w:rPr>
          <w:rFonts w:ascii="Source Sans Pro" w:hAnsi="Source Sans Pro"/>
        </w:rPr>
        <w:t xml:space="preserve">. </w:t>
      </w:r>
      <w:r w:rsidRPr="00533ED2">
        <w:rPr>
          <w:rFonts w:ascii="Source Sans Pro" w:eastAsia="Calibri" w:hAnsi="Source Sans Pro" w:cs="Arial"/>
          <w:lang w:val="en-US" w:eastAsia="de-DE" w:bidi="ar-SA"/>
        </w:rPr>
        <w:t>According to UN-OCHA, 38% of women in the Gaza Strip have experienced gender-based violence, compared to 24% in the West Bank, which is attributed to the precarious humanitarian situation, high unemployment, financial hardship, displacement or inadequate housing</w:t>
      </w:r>
      <w:r w:rsidRPr="00533ED2">
        <w:rPr>
          <w:rFonts w:ascii="Source Sans Pro" w:eastAsia="Calibri" w:hAnsi="Source Sans Pro" w:cs="Times New Roman"/>
          <w:vertAlign w:val="superscript"/>
          <w:lang w:val="de-DE" w:eastAsia="de-DE" w:bidi="ar-SA"/>
        </w:rPr>
        <w:footnoteReference w:id="2"/>
      </w:r>
      <w:r w:rsidR="001038EE">
        <w:rPr>
          <w:rFonts w:ascii="Source Sans Pro" w:eastAsia="Calibri" w:hAnsi="Source Sans Pro" w:cs="Arial"/>
          <w:lang w:val="en-US" w:eastAsia="de-DE" w:bidi="ar-SA"/>
        </w:rPr>
        <w:t>.</w:t>
      </w:r>
    </w:p>
    <w:p w14:paraId="13BCA6CC" w14:textId="45C1A823" w:rsidR="001038EE" w:rsidRDefault="001038EE" w:rsidP="00F14E70">
      <w:pPr>
        <w:spacing w:after="60" w:line="240" w:lineRule="auto"/>
        <w:rPr>
          <w:rFonts w:ascii="Source Sans Pro" w:hAnsi="Source Sans Pro"/>
          <w:lang w:val="en-US"/>
        </w:rPr>
      </w:pPr>
      <w:r w:rsidRPr="001038EE">
        <w:rPr>
          <w:rFonts w:ascii="Source Sans Pro" w:hAnsi="Source Sans Pro"/>
          <w:lang w:val="en-US"/>
        </w:rPr>
        <w:t>People with disabilities</w:t>
      </w:r>
      <w:r>
        <w:rPr>
          <w:rFonts w:ascii="Source Sans Pro" w:hAnsi="Source Sans Pro"/>
          <w:lang w:val="en-US"/>
        </w:rPr>
        <w:t xml:space="preserve"> were </w:t>
      </w:r>
      <w:proofErr w:type="gramStart"/>
      <w:r>
        <w:rPr>
          <w:rFonts w:ascii="Source Sans Pro" w:hAnsi="Source Sans Pro"/>
          <w:lang w:val="en-US"/>
        </w:rPr>
        <w:t>in particular more</w:t>
      </w:r>
      <w:proofErr w:type="gramEnd"/>
      <w:r>
        <w:rPr>
          <w:rFonts w:ascii="Source Sans Pro" w:hAnsi="Source Sans Pro"/>
          <w:lang w:val="en-US"/>
        </w:rPr>
        <w:t xml:space="preserve"> vulnerable to the risks mentioned above.</w:t>
      </w:r>
      <w:r w:rsidRPr="001038EE">
        <w:rPr>
          <w:rFonts w:ascii="Source Sans Pro" w:hAnsi="Source Sans Pro"/>
          <w:lang w:val="en-US"/>
        </w:rPr>
        <w:t xml:space="preserve"> According to </w:t>
      </w:r>
      <w:proofErr w:type="gramStart"/>
      <w:r w:rsidRPr="001038EE">
        <w:rPr>
          <w:rFonts w:ascii="Source Sans Pro" w:hAnsi="Source Sans Pro"/>
          <w:lang w:val="en-US"/>
        </w:rPr>
        <w:t>the PCBS</w:t>
      </w:r>
      <w:proofErr w:type="gramEnd"/>
      <w:r w:rsidRPr="001038EE">
        <w:rPr>
          <w:rFonts w:ascii="Source Sans Pro" w:hAnsi="Source Sans Pro"/>
          <w:lang w:val="en-US"/>
        </w:rPr>
        <w:t xml:space="preserve">, 2.4% of people in Gaza have a disability, although current figures are estimated to be significantly higher. The WHO estimates that 15% of people worldwide live with a disability. According to UNFPA, the risk of GBV is ten times higher for women and girls with disabilities than for their hearing peers, mainly due to communication barriers, isolation, and difficulties in accessing information and legal assistance. In addition to the multiple discrimination faced by women and girls with disabilities, access to free or </w:t>
      </w:r>
      <w:r w:rsidR="00FA2DBD" w:rsidRPr="001038EE">
        <w:rPr>
          <w:rFonts w:ascii="Source Sans Pro" w:hAnsi="Source Sans Pro"/>
          <w:lang w:val="en-US"/>
        </w:rPr>
        <w:t>subsidized</w:t>
      </w:r>
      <w:r w:rsidRPr="001038EE">
        <w:rPr>
          <w:rFonts w:ascii="Source Sans Pro" w:hAnsi="Source Sans Pro"/>
          <w:lang w:val="en-US"/>
        </w:rPr>
        <w:t xml:space="preserve"> assistive devices from local authorities is particularly difficult due to bureaucratic hurdles and long waiting </w:t>
      </w:r>
      <w:proofErr w:type="gramStart"/>
      <w:r w:rsidRPr="001038EE">
        <w:rPr>
          <w:rFonts w:ascii="Source Sans Pro" w:hAnsi="Source Sans Pro"/>
          <w:lang w:val="en-US"/>
        </w:rPr>
        <w:t>times  .</w:t>
      </w:r>
      <w:proofErr w:type="gramEnd"/>
      <w:r w:rsidRPr="001038EE">
        <w:rPr>
          <w:rFonts w:ascii="Source Sans Pro" w:hAnsi="Source Sans Pro"/>
          <w:lang w:val="en-US"/>
        </w:rPr>
        <w:t xml:space="preserve"> Furthermore, GBV prevention program</w:t>
      </w:r>
      <w:r w:rsidR="00FA2DBD">
        <w:rPr>
          <w:rFonts w:ascii="Source Sans Pro" w:hAnsi="Source Sans Pro"/>
          <w:lang w:val="en-US"/>
        </w:rPr>
        <w:t>s</w:t>
      </w:r>
      <w:r w:rsidRPr="001038EE">
        <w:rPr>
          <w:rFonts w:ascii="Source Sans Pro" w:hAnsi="Source Sans Pro"/>
          <w:lang w:val="en-US"/>
        </w:rPr>
        <w:t xml:space="preserve"> do not </w:t>
      </w:r>
      <w:proofErr w:type="gramStart"/>
      <w:r w:rsidRPr="001038EE">
        <w:rPr>
          <w:rFonts w:ascii="Source Sans Pro" w:hAnsi="Source Sans Pro"/>
          <w:lang w:val="en-US"/>
        </w:rPr>
        <w:t>take into account</w:t>
      </w:r>
      <w:proofErr w:type="gramEnd"/>
      <w:r w:rsidRPr="001038EE">
        <w:rPr>
          <w:rFonts w:ascii="Source Sans Pro" w:hAnsi="Source Sans Pro"/>
          <w:lang w:val="en-US"/>
        </w:rPr>
        <w:t xml:space="preserve"> the needs and challenges of women with disabilities who are affected by GBV</w:t>
      </w:r>
      <w:r>
        <w:rPr>
          <w:rFonts w:ascii="Source Sans Pro" w:hAnsi="Source Sans Pro"/>
          <w:lang w:val="en-US"/>
        </w:rPr>
        <w:t>.</w:t>
      </w:r>
    </w:p>
    <w:p w14:paraId="02407EC8" w14:textId="1338E4D6" w:rsidR="00533ED2" w:rsidRPr="001038EE" w:rsidRDefault="001038EE" w:rsidP="00F14E70">
      <w:pPr>
        <w:spacing w:after="60" w:line="240" w:lineRule="auto"/>
        <w:rPr>
          <w:rFonts w:ascii="Source Sans Pro" w:hAnsi="Source Sans Pro"/>
          <w:lang w:val="en-US"/>
        </w:rPr>
      </w:pPr>
      <w:r>
        <w:rPr>
          <w:rFonts w:ascii="Source Sans Pro" w:hAnsi="Source Sans Pro"/>
          <w:lang w:val="en-US"/>
        </w:rPr>
        <w:t>Upon the outset of the 2023 war, the situation of women, girls, and women and girls with disabilities have worsened significantly with the absence of dignified life conditions, lack of basic life-saving needs, constant displacement, overcrowded shelters, demolition of infrastructures and denial of access to services and caring assistance.</w:t>
      </w:r>
    </w:p>
    <w:p w14:paraId="2FED0C9C" w14:textId="7DB8CAFF" w:rsidR="00C42A0A" w:rsidRPr="006B57AE" w:rsidRDefault="00DC058C" w:rsidP="00F14E70">
      <w:pPr>
        <w:spacing w:after="60" w:line="240" w:lineRule="auto"/>
        <w:rPr>
          <w:rFonts w:ascii="Source Sans Pro" w:hAnsi="Source Sans Pro"/>
        </w:rPr>
      </w:pPr>
      <w:r w:rsidRPr="006B57AE">
        <w:rPr>
          <w:rFonts w:ascii="Source Sans Pro" w:hAnsi="Source Sans Pro"/>
        </w:rPr>
        <w:t>To</w:t>
      </w:r>
      <w:r w:rsidR="00C42A0A" w:rsidRPr="006B57AE">
        <w:rPr>
          <w:rFonts w:ascii="Source Sans Pro" w:hAnsi="Source Sans Pro"/>
        </w:rPr>
        <w:t xml:space="preserve"> improve the described situation of </w:t>
      </w:r>
      <w:r w:rsidR="001038EE">
        <w:rPr>
          <w:rFonts w:ascii="Source Sans Pro" w:hAnsi="Source Sans Pro"/>
        </w:rPr>
        <w:t>women and girls with and without disability</w:t>
      </w:r>
      <w:r w:rsidR="00C42A0A" w:rsidRPr="006B57AE">
        <w:rPr>
          <w:rFonts w:ascii="Source Sans Pro" w:hAnsi="Source Sans Pro"/>
        </w:rPr>
        <w:t xml:space="preserve"> in </w:t>
      </w:r>
      <w:r w:rsidR="001038EE">
        <w:rPr>
          <w:rFonts w:ascii="Source Sans Pro" w:hAnsi="Source Sans Pro"/>
        </w:rPr>
        <w:t>Gaza</w:t>
      </w:r>
      <w:r w:rsidR="00C42A0A" w:rsidRPr="006B57AE">
        <w:rPr>
          <w:rFonts w:ascii="Source Sans Pro" w:hAnsi="Source Sans Pro"/>
        </w:rPr>
        <w:t xml:space="preserve">, the project is based on the principles of Community Based Inclusive Development (CBID) </w:t>
      </w:r>
      <w:r w:rsidR="001038EE">
        <w:rPr>
          <w:rFonts w:ascii="Source Sans Pro" w:hAnsi="Source Sans Pro"/>
        </w:rPr>
        <w:t xml:space="preserve">and inclusive humanitarian action </w:t>
      </w:r>
      <w:r w:rsidR="00C42A0A" w:rsidRPr="006B57AE">
        <w:rPr>
          <w:rFonts w:ascii="Source Sans Pro" w:hAnsi="Source Sans Pro"/>
        </w:rPr>
        <w:t>and aims to achieve the following: </w:t>
      </w:r>
    </w:p>
    <w:p w14:paraId="340999A9" w14:textId="61B6B3AF" w:rsidR="00C42A0A" w:rsidRPr="006B57AE" w:rsidRDefault="00DD45A4" w:rsidP="00F14E70">
      <w:pPr>
        <w:spacing w:after="60" w:line="240" w:lineRule="auto"/>
        <w:rPr>
          <w:rFonts w:ascii="Source Sans Pro" w:hAnsi="Source Sans Pro" w:cstheme="minorHAnsi"/>
          <w:bCs/>
        </w:rPr>
      </w:pPr>
      <w:r w:rsidRPr="006B57AE">
        <w:rPr>
          <w:rFonts w:ascii="Source Sans Pro" w:hAnsi="Source Sans Pro" w:cstheme="minorHAnsi"/>
          <w:b/>
          <w:bCs/>
        </w:rPr>
        <w:t>Overall objective</w:t>
      </w:r>
      <w:r w:rsidR="00C42A0A" w:rsidRPr="006B57AE">
        <w:rPr>
          <w:rFonts w:ascii="Source Sans Pro" w:hAnsi="Source Sans Pro" w:cstheme="minorHAnsi"/>
        </w:rPr>
        <w:t>:</w:t>
      </w:r>
      <w:r w:rsidR="00C42A0A" w:rsidRPr="006B57AE">
        <w:rPr>
          <w:rFonts w:ascii="Source Sans Pro" w:hAnsi="Source Sans Pro" w:cstheme="minorHAnsi"/>
          <w:bCs/>
        </w:rPr>
        <w:t xml:space="preserve"> </w:t>
      </w:r>
      <w:r w:rsidR="001038EE" w:rsidRPr="001038EE">
        <w:rPr>
          <w:rFonts w:ascii="Source Sans Pro" w:hAnsi="Source Sans Pro" w:cstheme="minorHAnsi"/>
          <w:bCs/>
        </w:rPr>
        <w:t>strengthen the resilience of women and girls with and without disabilities and the community-based system by establishing and expanding structures for the prevention and management of gender-based violence (GBV)</w:t>
      </w:r>
      <w:r w:rsidR="00C42A0A" w:rsidRPr="006B57AE">
        <w:rPr>
          <w:rFonts w:ascii="Source Sans Pro" w:hAnsi="Source Sans Pro" w:cstheme="minorHAnsi"/>
          <w:bCs/>
        </w:rPr>
        <w:t>.</w:t>
      </w:r>
    </w:p>
    <w:p w14:paraId="5A2F44C5" w14:textId="4FF6D4A8" w:rsidR="00C6388E" w:rsidRPr="002452E3" w:rsidRDefault="00C42A0A" w:rsidP="00F14E70">
      <w:pPr>
        <w:spacing w:after="60" w:line="240" w:lineRule="auto"/>
        <w:rPr>
          <w:rFonts w:ascii="Source Sans Pro" w:hAnsi="Source Sans Pro" w:cstheme="minorHAnsi"/>
          <w:b/>
          <w:bCs/>
        </w:rPr>
      </w:pPr>
      <w:r w:rsidRPr="002452E3">
        <w:rPr>
          <w:rFonts w:ascii="Source Sans Pro" w:hAnsi="Source Sans Pro" w:cstheme="minorHAnsi"/>
          <w:b/>
          <w:bCs/>
        </w:rPr>
        <w:t>Project outcome</w:t>
      </w:r>
      <w:r w:rsidR="003414F3" w:rsidRPr="002452E3">
        <w:rPr>
          <w:rFonts w:ascii="Source Sans Pro" w:hAnsi="Source Sans Pro" w:cstheme="minorHAnsi"/>
          <w:b/>
          <w:bCs/>
        </w:rPr>
        <w:t xml:space="preserve"> 1</w:t>
      </w:r>
      <w:r w:rsidRPr="002452E3">
        <w:rPr>
          <w:rFonts w:ascii="Source Sans Pro" w:hAnsi="Source Sans Pro" w:cstheme="minorHAnsi"/>
          <w:b/>
          <w:bCs/>
        </w:rPr>
        <w:t xml:space="preserve">: </w:t>
      </w:r>
      <w:r w:rsidR="003414F3" w:rsidRPr="002452E3">
        <w:rPr>
          <w:rFonts w:ascii="Source Sans Pro" w:hAnsi="Source Sans Pro" w:cstheme="minorHAnsi"/>
          <w:b/>
          <w:bCs/>
        </w:rPr>
        <w:t>Women and girls with/without disabilities who are affected by GBV are strengthened in their coping and resilience mechanisms through improved psychosocial well-being and physical re</w:t>
      </w:r>
      <w:r w:rsidR="00251528">
        <w:rPr>
          <w:rFonts w:ascii="Source Sans Pro" w:hAnsi="Source Sans Pro" w:cstheme="minorHAnsi"/>
          <w:b/>
          <w:bCs/>
        </w:rPr>
        <w:t>covery</w:t>
      </w:r>
      <w:r w:rsidR="003414F3" w:rsidRPr="002452E3">
        <w:rPr>
          <w:rFonts w:ascii="Source Sans Pro" w:hAnsi="Source Sans Pro" w:cstheme="minorHAnsi"/>
          <w:b/>
          <w:bCs/>
        </w:rPr>
        <w:t>.</w:t>
      </w:r>
      <w:r w:rsidR="000D52B4" w:rsidRPr="002452E3">
        <w:rPr>
          <w:rFonts w:ascii="Source Sans Pro" w:hAnsi="Source Sans Pro" w:cstheme="minorHAnsi"/>
          <w:b/>
          <w:bCs/>
        </w:rPr>
        <w:t xml:space="preserve"> Please refer to annex 1 for the project </w:t>
      </w:r>
      <w:proofErr w:type="spellStart"/>
      <w:r w:rsidR="000D52B4" w:rsidRPr="002452E3">
        <w:rPr>
          <w:rFonts w:ascii="Source Sans Pro" w:hAnsi="Source Sans Pro" w:cstheme="minorHAnsi"/>
          <w:b/>
          <w:bCs/>
        </w:rPr>
        <w:t>logframe</w:t>
      </w:r>
      <w:proofErr w:type="spellEnd"/>
      <w:r w:rsidR="000D52B4" w:rsidRPr="002452E3">
        <w:rPr>
          <w:rFonts w:ascii="Source Sans Pro" w:hAnsi="Source Sans Pro" w:cstheme="minorHAnsi"/>
          <w:b/>
          <w:bCs/>
        </w:rPr>
        <w:t>.</w:t>
      </w:r>
    </w:p>
    <w:p w14:paraId="67FBB10C" w14:textId="0F13F812" w:rsidR="00AF6645" w:rsidRPr="003E0A6F" w:rsidRDefault="00AF6645" w:rsidP="00F14E70">
      <w:pPr>
        <w:pBdr>
          <w:top w:val="single" w:sz="4" w:space="1" w:color="auto"/>
          <w:left w:val="single" w:sz="4" w:space="4" w:color="auto"/>
          <w:bottom w:val="single" w:sz="4" w:space="1" w:color="auto"/>
          <w:right w:val="single" w:sz="4" w:space="4" w:color="auto"/>
        </w:pBdr>
        <w:spacing w:after="60" w:line="240" w:lineRule="auto"/>
        <w:rPr>
          <w:rFonts w:ascii="Source Sans Pro" w:hAnsi="Source Sans Pro" w:cstheme="minorHAnsi"/>
          <w:bCs/>
        </w:rPr>
      </w:pPr>
      <w:r w:rsidRPr="006B57AE">
        <w:rPr>
          <w:rFonts w:ascii="Source Sans Pro" w:hAnsi="Source Sans Pro" w:cstheme="minorHAnsi"/>
          <w:b/>
          <w:bCs/>
        </w:rPr>
        <w:t>Output 1:</w:t>
      </w:r>
      <w:r w:rsidRPr="006B57AE">
        <w:rPr>
          <w:rFonts w:ascii="Source Sans Pro" w:hAnsi="Source Sans Pro" w:cstheme="minorHAnsi"/>
          <w:bCs/>
        </w:rPr>
        <w:t xml:space="preserve"> </w:t>
      </w:r>
      <w:r w:rsidR="003E0A6F" w:rsidRPr="003E0A6F">
        <w:rPr>
          <w:rFonts w:ascii="Source Sans Pro" w:hAnsi="Source Sans Pro" w:cstheme="minorHAnsi"/>
          <w:bCs/>
          <w:i/>
          <w:iCs/>
        </w:rPr>
        <w:t>Women and girls with/without disabilities exposed to GBV have received adequate measures (psycho-social support, life skills training, and vocational training)</w:t>
      </w:r>
      <w:r w:rsidRPr="006B57AE">
        <w:rPr>
          <w:rFonts w:ascii="Source Sans Pro" w:hAnsi="Source Sans Pro" w:cstheme="minorHAnsi"/>
          <w:bCs/>
        </w:rPr>
        <w:t> </w:t>
      </w:r>
    </w:p>
    <w:p w14:paraId="20AFA92D" w14:textId="1C0B1A97" w:rsidR="002B23DE" w:rsidRPr="002452E3" w:rsidRDefault="002B23DE" w:rsidP="00F14E70">
      <w:pPr>
        <w:spacing w:after="60" w:line="240" w:lineRule="auto"/>
        <w:rPr>
          <w:rFonts w:ascii="Source Sans Pro" w:hAnsi="Source Sans Pro"/>
          <w:i/>
          <w:iCs/>
        </w:rPr>
      </w:pPr>
      <w:r w:rsidRPr="002452E3">
        <w:rPr>
          <w:rFonts w:ascii="Source Sans Pro" w:hAnsi="Source Sans Pro"/>
          <w:i/>
          <w:iCs/>
        </w:rPr>
        <w:t>Activities:</w:t>
      </w:r>
    </w:p>
    <w:p w14:paraId="6B22219A" w14:textId="517EAF89"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lastRenderedPageBreak/>
        <w:t>A.1.1.1 Development of holistic and inclusive intervention plans and identification of GBV cases (6 partners)</w:t>
      </w:r>
    </w:p>
    <w:p w14:paraId="17701293" w14:textId="2BE0709F"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 xml:space="preserve">A.1.1.2.1 Provision of structured psychosocial group sessions for 12,500 women and girls with and without disabilities (5 partners): </w:t>
      </w:r>
    </w:p>
    <w:p w14:paraId="41854E2B" w14:textId="7E8C0120"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 xml:space="preserve">A.1.1.2.2. Training 500 women with and without disabilities to provide peer-to-peer support (AWDA): </w:t>
      </w:r>
    </w:p>
    <w:p w14:paraId="3214AD60" w14:textId="0638C276"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 xml:space="preserve">A.1.1.2.3. provision of peer-to-peer support to 12,500 women with and without disabilities (5 partners): </w:t>
      </w:r>
    </w:p>
    <w:p w14:paraId="0C389216" w14:textId="540752B9" w:rsidR="002B23DE"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A.1.1.2.4 Inclusive life skills sessions for 1,300 women and girls with and without disabilities (5 partners)</w:t>
      </w:r>
    </w:p>
    <w:p w14:paraId="3D9329FE" w14:textId="34F9F105"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 xml:space="preserve">A.1.1.3.1. Career counselling and vocational training for 60 poverty-affected women with and without disabilities (ASDC) </w:t>
      </w:r>
    </w:p>
    <w:p w14:paraId="4B1474D8" w14:textId="1796D1F8" w:rsidR="00B311F6" w:rsidRPr="002452E3" w:rsidRDefault="002F62A2">
      <w:pPr>
        <w:pStyle w:val="ListParagraph"/>
        <w:numPr>
          <w:ilvl w:val="2"/>
          <w:numId w:val="8"/>
        </w:numPr>
        <w:spacing w:after="60" w:line="240" w:lineRule="auto"/>
        <w:ind w:left="540"/>
        <w:rPr>
          <w:rFonts w:ascii="Source Sans Pro" w:hAnsi="Source Sans Pro"/>
        </w:rPr>
      </w:pPr>
      <w:r w:rsidRPr="002452E3">
        <w:rPr>
          <w:rFonts w:ascii="Source Sans Pro" w:hAnsi="Source Sans Pro" w:cstheme="minorHAnsi"/>
          <w:i/>
          <w:iCs/>
        </w:rPr>
        <w:t>A.1.1.3.2. Internship Placement for 60 Women with and without Disabilities and Entrepreneurship Creation for 60 Women with and without Disabilities (ASDC)</w:t>
      </w:r>
    </w:p>
    <w:p w14:paraId="3395D419" w14:textId="0BFDCD10" w:rsidR="00EE41E5" w:rsidRPr="003E0A6F" w:rsidRDefault="00AF6645" w:rsidP="00F14E70">
      <w:pPr>
        <w:pBdr>
          <w:top w:val="single" w:sz="4" w:space="1" w:color="auto"/>
          <w:left w:val="single" w:sz="4" w:space="4" w:color="auto"/>
          <w:bottom w:val="single" w:sz="4" w:space="1" w:color="auto"/>
          <w:right w:val="single" w:sz="4" w:space="4" w:color="auto"/>
        </w:pBdr>
        <w:spacing w:after="60" w:line="240" w:lineRule="auto"/>
        <w:rPr>
          <w:rFonts w:ascii="Source Sans Pro" w:hAnsi="Source Sans Pro" w:cstheme="minorHAnsi"/>
          <w:bCs/>
        </w:rPr>
      </w:pPr>
      <w:r w:rsidRPr="006B57AE">
        <w:rPr>
          <w:rFonts w:ascii="Source Sans Pro" w:hAnsi="Source Sans Pro" w:cstheme="minorHAnsi"/>
          <w:b/>
          <w:bCs/>
        </w:rPr>
        <w:t>Output 2</w:t>
      </w:r>
      <w:r w:rsidRPr="006B57AE">
        <w:rPr>
          <w:rFonts w:ascii="Source Sans Pro" w:hAnsi="Source Sans Pro" w:cstheme="minorHAnsi"/>
        </w:rPr>
        <w:t xml:space="preserve">: </w:t>
      </w:r>
      <w:r w:rsidR="003E0A6F" w:rsidRPr="003E0A6F">
        <w:rPr>
          <w:rFonts w:ascii="Source Sans Pro" w:hAnsi="Source Sans Pro" w:cstheme="minorHAnsi"/>
          <w:bCs/>
          <w:i/>
          <w:iCs/>
        </w:rPr>
        <w:t>The physical and psychosocial health of women and girls with/without disabilities who experienced life-threatening forms of GBV is restored with medical and rehabilitative interventions</w:t>
      </w:r>
      <w:r w:rsidR="003E0A6F">
        <w:rPr>
          <w:rFonts w:ascii="Source Sans Pro" w:hAnsi="Source Sans Pro" w:cstheme="minorHAnsi"/>
          <w:bCs/>
          <w:i/>
          <w:iCs/>
        </w:rPr>
        <w:t>.</w:t>
      </w:r>
      <w:r w:rsidRPr="006B57AE">
        <w:rPr>
          <w:rFonts w:ascii="Source Sans Pro" w:hAnsi="Source Sans Pro" w:cstheme="minorHAnsi"/>
          <w:bCs/>
        </w:rPr>
        <w:t>  </w:t>
      </w:r>
    </w:p>
    <w:p w14:paraId="6F05DF02" w14:textId="77777777" w:rsidR="002F62A2" w:rsidRPr="002452E3" w:rsidRDefault="002F62A2" w:rsidP="00F14E70">
      <w:pPr>
        <w:spacing w:after="60" w:line="240" w:lineRule="auto"/>
        <w:rPr>
          <w:rFonts w:ascii="Source Sans Pro" w:hAnsi="Source Sans Pro"/>
          <w:i/>
          <w:iCs/>
        </w:rPr>
      </w:pPr>
      <w:r w:rsidRPr="002452E3">
        <w:rPr>
          <w:rFonts w:ascii="Source Sans Pro" w:hAnsi="Source Sans Pro"/>
          <w:i/>
          <w:iCs/>
        </w:rPr>
        <w:t>Activities:</w:t>
      </w:r>
    </w:p>
    <w:p w14:paraId="2BC590FA" w14:textId="77777777"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A.1.1.4.1 Case management support for 3,000 women with and without disabilities and establishment of a referral system with health services and a women's shelter (5 partners)</w:t>
      </w:r>
    </w:p>
    <w:p w14:paraId="59737DA6" w14:textId="77777777"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A.1.1.4.2 Establishment of self-help groups (5 partners)</w:t>
      </w:r>
    </w:p>
    <w:p w14:paraId="0302062B" w14:textId="77777777" w:rsidR="002F62A2" w:rsidRPr="002452E3" w:rsidRDefault="002F62A2">
      <w:pPr>
        <w:pStyle w:val="ListParagraph"/>
        <w:numPr>
          <w:ilvl w:val="2"/>
          <w:numId w:val="8"/>
        </w:numPr>
        <w:spacing w:after="60" w:line="240" w:lineRule="auto"/>
        <w:ind w:left="540"/>
        <w:rPr>
          <w:rFonts w:ascii="Source Sans Pro" w:hAnsi="Source Sans Pro" w:cstheme="minorHAnsi"/>
          <w:i/>
          <w:iCs/>
        </w:rPr>
      </w:pPr>
      <w:r w:rsidRPr="002452E3">
        <w:rPr>
          <w:rFonts w:ascii="Source Sans Pro" w:hAnsi="Source Sans Pro" w:cstheme="minorHAnsi"/>
          <w:i/>
          <w:iCs/>
        </w:rPr>
        <w:t>A.1.1.5.1 Provision of medical screening and drug/psychotherapeutic treatment (AWDA, ACHA 3)</w:t>
      </w:r>
    </w:p>
    <w:p w14:paraId="6BB332D7" w14:textId="5982348B" w:rsidR="000A720A" w:rsidRPr="002452E3" w:rsidRDefault="002F62A2">
      <w:pPr>
        <w:pStyle w:val="ListParagraph"/>
        <w:numPr>
          <w:ilvl w:val="2"/>
          <w:numId w:val="8"/>
        </w:numPr>
        <w:spacing w:after="60" w:line="240" w:lineRule="auto"/>
        <w:ind w:left="540"/>
        <w:rPr>
          <w:rFonts w:ascii="Source Sans Pro" w:hAnsi="Source Sans Pro"/>
        </w:rPr>
      </w:pPr>
      <w:r w:rsidRPr="002452E3">
        <w:rPr>
          <w:rFonts w:ascii="Source Sans Pro" w:hAnsi="Source Sans Pro" w:cstheme="minorHAnsi"/>
          <w:i/>
          <w:iCs/>
        </w:rPr>
        <w:t>A.1.1.6.1 Expanding an inclusive referral system with a women's shelter and referral of severe GBV survivors (5 partners)</w:t>
      </w:r>
    </w:p>
    <w:p w14:paraId="5D2B3851" w14:textId="745A18EC" w:rsidR="00AF6645" w:rsidRPr="006B57AE" w:rsidRDefault="00AF6645" w:rsidP="00F14E70">
      <w:pPr>
        <w:pStyle w:val="paragraph"/>
        <w:pBdr>
          <w:top w:val="single" w:sz="4" w:space="1" w:color="auto"/>
          <w:left w:val="single" w:sz="4" w:space="4" w:color="auto"/>
          <w:bottom w:val="single" w:sz="4" w:space="1" w:color="auto"/>
          <w:right w:val="single" w:sz="4" w:space="4" w:color="auto"/>
        </w:pBdr>
        <w:spacing w:before="0" w:beforeAutospacing="0" w:after="60" w:afterAutospacing="0"/>
        <w:jc w:val="both"/>
        <w:textAlignment w:val="baseline"/>
        <w:rPr>
          <w:rFonts w:ascii="Source Sans Pro" w:eastAsiaTheme="minorEastAsia" w:hAnsi="Source Sans Pro" w:cstheme="minorHAnsi"/>
          <w:lang w:bidi="en-US"/>
        </w:rPr>
      </w:pPr>
      <w:r w:rsidRPr="006B57AE">
        <w:rPr>
          <w:rFonts w:ascii="Source Sans Pro" w:eastAsiaTheme="minorEastAsia" w:hAnsi="Source Sans Pro" w:cstheme="minorHAnsi"/>
          <w:b/>
          <w:bCs/>
          <w:sz w:val="20"/>
          <w:szCs w:val="20"/>
          <w:lang w:bidi="en-US"/>
        </w:rPr>
        <w:t>Output 3:</w:t>
      </w:r>
      <w:r w:rsidRPr="006B57AE">
        <w:rPr>
          <w:rFonts w:ascii="Source Sans Pro" w:eastAsiaTheme="minorEastAsia" w:hAnsi="Source Sans Pro" w:cstheme="minorHAnsi"/>
          <w:sz w:val="20"/>
          <w:szCs w:val="20"/>
          <w:lang w:bidi="en-US"/>
        </w:rPr>
        <w:t xml:space="preserve"> </w:t>
      </w:r>
      <w:r w:rsidR="003E0A6F" w:rsidRPr="003E0A6F">
        <w:rPr>
          <w:rFonts w:ascii="Source Sans Pro" w:eastAsiaTheme="minorEastAsia" w:hAnsi="Source Sans Pro" w:cstheme="minorHAnsi"/>
          <w:i/>
          <w:iCs/>
          <w:sz w:val="20"/>
          <w:szCs w:val="20"/>
          <w:lang w:bidi="en-US"/>
        </w:rPr>
        <w:t>Women and girls with/without disabilities exposed to or at risk of GBV are empowered and become more resilient as they, family members and school children are trained on women's rights, inclusion, protection and prevention of GBV.</w:t>
      </w:r>
    </w:p>
    <w:p w14:paraId="13FA212C" w14:textId="77777777" w:rsidR="002F62A2" w:rsidRPr="00790990" w:rsidRDefault="002F62A2" w:rsidP="00F14E70">
      <w:pPr>
        <w:spacing w:after="60" w:line="240" w:lineRule="auto"/>
        <w:rPr>
          <w:rFonts w:ascii="Source Sans Pro" w:hAnsi="Source Sans Pro"/>
          <w:i/>
          <w:iCs/>
        </w:rPr>
      </w:pPr>
      <w:r w:rsidRPr="00790990">
        <w:rPr>
          <w:rFonts w:ascii="Source Sans Pro" w:hAnsi="Source Sans Pro"/>
          <w:i/>
          <w:iCs/>
        </w:rPr>
        <w:t>Activities:</w:t>
      </w:r>
    </w:p>
    <w:p w14:paraId="070C74C3" w14:textId="77777777" w:rsidR="00C8082B" w:rsidRPr="002452E3" w:rsidRDefault="002F62A2">
      <w:pPr>
        <w:pStyle w:val="ListParagraph"/>
        <w:numPr>
          <w:ilvl w:val="0"/>
          <w:numId w:val="6"/>
        </w:numPr>
        <w:spacing w:after="60" w:line="240" w:lineRule="auto"/>
        <w:ind w:left="540"/>
        <w:rPr>
          <w:rFonts w:ascii="Source Sans Pro" w:hAnsi="Source Sans Pro" w:cstheme="minorHAnsi"/>
          <w:i/>
          <w:iCs/>
        </w:rPr>
      </w:pPr>
      <w:r w:rsidRPr="002452E3">
        <w:rPr>
          <w:rFonts w:ascii="Source Sans Pro" w:hAnsi="Source Sans Pro" w:cstheme="minorHAnsi"/>
          <w:i/>
          <w:iCs/>
        </w:rPr>
        <w:t>A.1.3.1.1 Conducting home visits to raise awareness on GBV prevention in the home environment (5 partners)</w:t>
      </w:r>
    </w:p>
    <w:p w14:paraId="39417895" w14:textId="6D2D89CD" w:rsidR="002F62A2" w:rsidRPr="002452E3" w:rsidRDefault="002F62A2">
      <w:pPr>
        <w:pStyle w:val="ListParagraph"/>
        <w:numPr>
          <w:ilvl w:val="0"/>
          <w:numId w:val="6"/>
        </w:numPr>
        <w:spacing w:after="60" w:line="240" w:lineRule="auto"/>
        <w:ind w:left="540"/>
        <w:rPr>
          <w:rFonts w:ascii="Source Sans Pro" w:hAnsi="Source Sans Pro" w:cstheme="minorHAnsi"/>
          <w:i/>
          <w:iCs/>
        </w:rPr>
      </w:pPr>
      <w:r w:rsidRPr="002452E3">
        <w:rPr>
          <w:rFonts w:ascii="Source Sans Pro" w:hAnsi="Source Sans Pro" w:cstheme="minorHAnsi"/>
          <w:i/>
          <w:iCs/>
        </w:rPr>
        <w:t xml:space="preserve">A.1.3.2.1 Production of awareness raising materials in different inclusive formats (5 6 partners): </w:t>
      </w:r>
    </w:p>
    <w:p w14:paraId="1FBBB689" w14:textId="77777777" w:rsidR="002F62A2" w:rsidRPr="002452E3" w:rsidRDefault="002F62A2">
      <w:pPr>
        <w:pStyle w:val="ListParagraph"/>
        <w:numPr>
          <w:ilvl w:val="0"/>
          <w:numId w:val="6"/>
        </w:numPr>
        <w:spacing w:after="60" w:line="240" w:lineRule="auto"/>
        <w:ind w:left="540"/>
        <w:rPr>
          <w:rFonts w:ascii="Source Sans Pro" w:hAnsi="Source Sans Pro" w:cstheme="minorHAnsi"/>
          <w:i/>
          <w:iCs/>
        </w:rPr>
      </w:pPr>
      <w:r w:rsidRPr="002452E3">
        <w:rPr>
          <w:rFonts w:ascii="Source Sans Pro" w:hAnsi="Source Sans Pro" w:cstheme="minorHAnsi"/>
          <w:i/>
          <w:iCs/>
        </w:rPr>
        <w:t xml:space="preserve">A.1.3.2.2 Conducting 250 educational workshops in schools for 10,000 students (6 partners): </w:t>
      </w:r>
    </w:p>
    <w:p w14:paraId="162015B8" w14:textId="4B814FC0" w:rsidR="002F62A2" w:rsidRPr="002452E3" w:rsidRDefault="002F62A2">
      <w:pPr>
        <w:pStyle w:val="ListParagraph"/>
        <w:numPr>
          <w:ilvl w:val="0"/>
          <w:numId w:val="6"/>
        </w:numPr>
        <w:spacing w:after="60" w:line="240" w:lineRule="auto"/>
        <w:ind w:left="540"/>
        <w:rPr>
          <w:rFonts w:ascii="Source Sans Pro" w:hAnsi="Source Sans Pro" w:cstheme="minorHAnsi"/>
          <w:i/>
          <w:iCs/>
        </w:rPr>
      </w:pPr>
      <w:r w:rsidRPr="002452E3">
        <w:rPr>
          <w:rFonts w:ascii="Source Sans Pro" w:hAnsi="Source Sans Pro" w:cstheme="minorHAnsi"/>
          <w:i/>
          <w:iCs/>
        </w:rPr>
        <w:t>A.1.3.2.3 Conduct 250 workshops for 10,000 family members on GBV prevention and intra-family communication in times of crisis (5 partners)</w:t>
      </w:r>
    </w:p>
    <w:p w14:paraId="7307E857" w14:textId="670E2B36" w:rsidR="00C8082B" w:rsidRPr="002452E3" w:rsidRDefault="00C8082B">
      <w:pPr>
        <w:pStyle w:val="ListParagraph"/>
        <w:numPr>
          <w:ilvl w:val="0"/>
          <w:numId w:val="6"/>
        </w:numPr>
        <w:spacing w:after="60" w:line="240" w:lineRule="auto"/>
        <w:ind w:left="540"/>
        <w:rPr>
          <w:rFonts w:ascii="Source Sans Pro" w:hAnsi="Source Sans Pro" w:cstheme="minorHAnsi"/>
          <w:i/>
          <w:iCs/>
        </w:rPr>
      </w:pPr>
      <w:r w:rsidRPr="002452E3">
        <w:rPr>
          <w:rFonts w:ascii="Source Sans Pro" w:hAnsi="Source Sans Pro" w:cstheme="minorHAnsi"/>
          <w:i/>
          <w:iCs/>
        </w:rPr>
        <w:t>A.1.3.3.1 Provision of legal aid and referral to further legal advice if needed (5 partners)</w:t>
      </w:r>
    </w:p>
    <w:p w14:paraId="3EE6241D" w14:textId="1C81E4E4" w:rsidR="003E0A6F" w:rsidRPr="002452E3" w:rsidRDefault="00C8082B">
      <w:pPr>
        <w:pStyle w:val="ListParagraph"/>
        <w:numPr>
          <w:ilvl w:val="0"/>
          <w:numId w:val="6"/>
        </w:numPr>
        <w:spacing w:after="60" w:line="240" w:lineRule="auto"/>
        <w:ind w:left="540"/>
        <w:rPr>
          <w:rFonts w:ascii="Source Sans Pro" w:hAnsi="Source Sans Pro" w:cstheme="minorHAnsi"/>
          <w:i/>
          <w:iCs/>
        </w:rPr>
      </w:pPr>
      <w:r w:rsidRPr="002452E3">
        <w:rPr>
          <w:rFonts w:ascii="Source Sans Pro" w:hAnsi="Source Sans Pro" w:cstheme="minorHAnsi"/>
          <w:i/>
          <w:iCs/>
        </w:rPr>
        <w:t>A.1.3.4.1 Conducting hearing and rehabilitative screenings and provision of rehabilitative aids (ASDC, AWDA)</w:t>
      </w:r>
    </w:p>
    <w:p w14:paraId="35ED738A" w14:textId="0BFDDAB5" w:rsidR="003E0A6F" w:rsidRPr="002452E3" w:rsidRDefault="003E0A6F" w:rsidP="00F14E70">
      <w:pPr>
        <w:spacing w:after="60" w:line="240" w:lineRule="auto"/>
        <w:rPr>
          <w:rFonts w:ascii="Source Sans Pro" w:hAnsi="Source Sans Pro" w:cstheme="minorHAnsi"/>
          <w:b/>
          <w:bCs/>
        </w:rPr>
      </w:pPr>
      <w:r w:rsidRPr="002452E3">
        <w:rPr>
          <w:rFonts w:ascii="Source Sans Pro" w:hAnsi="Source Sans Pro" w:cstheme="minorHAnsi"/>
          <w:b/>
          <w:bCs/>
        </w:rPr>
        <w:t xml:space="preserve">Project outcome 2: </w:t>
      </w:r>
      <w:r w:rsidR="00251528" w:rsidRPr="00251528">
        <w:rPr>
          <w:rFonts w:ascii="Source Sans Pro" w:hAnsi="Source Sans Pro" w:cstheme="minorHAnsi"/>
          <w:b/>
          <w:bCs/>
        </w:rPr>
        <w:t>Service providers and staff in the private and public sectors identify and record GBV cases and integrate inclusive approaches</w:t>
      </w:r>
      <w:r w:rsidRPr="002452E3">
        <w:rPr>
          <w:rFonts w:ascii="Source Sans Pro" w:hAnsi="Source Sans Pro" w:cstheme="minorHAnsi"/>
          <w:b/>
          <w:bCs/>
        </w:rPr>
        <w:t xml:space="preserve">. Please refer to annex 1 for the project </w:t>
      </w:r>
      <w:proofErr w:type="spellStart"/>
      <w:r w:rsidRPr="002452E3">
        <w:rPr>
          <w:rFonts w:ascii="Source Sans Pro" w:hAnsi="Source Sans Pro" w:cstheme="minorHAnsi"/>
          <w:b/>
          <w:bCs/>
        </w:rPr>
        <w:t>logframe</w:t>
      </w:r>
      <w:proofErr w:type="spellEnd"/>
      <w:r w:rsidRPr="002452E3">
        <w:rPr>
          <w:rFonts w:ascii="Source Sans Pro" w:hAnsi="Source Sans Pro" w:cstheme="minorHAnsi"/>
          <w:b/>
          <w:bCs/>
        </w:rPr>
        <w:t>.</w:t>
      </w:r>
    </w:p>
    <w:p w14:paraId="71765111" w14:textId="263D5DB8" w:rsidR="003E0A6F" w:rsidRPr="006B57AE" w:rsidRDefault="003E0A6F" w:rsidP="00F14E70">
      <w:pPr>
        <w:pBdr>
          <w:top w:val="single" w:sz="4" w:space="1" w:color="auto"/>
          <w:left w:val="single" w:sz="4" w:space="4" w:color="auto"/>
          <w:bottom w:val="single" w:sz="4" w:space="1" w:color="auto"/>
          <w:right w:val="single" w:sz="4" w:space="4" w:color="auto"/>
        </w:pBdr>
        <w:spacing w:after="60" w:line="240" w:lineRule="auto"/>
        <w:rPr>
          <w:rFonts w:ascii="Source Sans Pro" w:hAnsi="Source Sans Pro" w:cstheme="minorHAnsi"/>
          <w:bCs/>
        </w:rPr>
      </w:pPr>
      <w:r w:rsidRPr="006B57AE">
        <w:rPr>
          <w:rFonts w:ascii="Source Sans Pro" w:hAnsi="Source Sans Pro" w:cstheme="minorHAnsi"/>
          <w:b/>
          <w:bCs/>
        </w:rPr>
        <w:t>Output 1:</w:t>
      </w:r>
      <w:r w:rsidRPr="006B57AE">
        <w:rPr>
          <w:rFonts w:ascii="Source Sans Pro" w:hAnsi="Source Sans Pro" w:cstheme="minorHAnsi"/>
          <w:bCs/>
        </w:rPr>
        <w:t xml:space="preserve"> </w:t>
      </w:r>
      <w:r w:rsidRPr="003E0A6F">
        <w:rPr>
          <w:rFonts w:ascii="Source Sans Pro" w:hAnsi="Source Sans Pro" w:cstheme="minorHAnsi"/>
          <w:bCs/>
          <w:i/>
          <w:iCs/>
        </w:rPr>
        <w:t xml:space="preserve">Service providers in 6 Safe Space centres (case management, psychosocial support, legal counselling) </w:t>
      </w:r>
      <w:proofErr w:type="gramStart"/>
      <w:r w:rsidRPr="003E0A6F">
        <w:rPr>
          <w:rFonts w:ascii="Source Sans Pro" w:hAnsi="Source Sans Pro" w:cstheme="minorHAnsi"/>
          <w:bCs/>
          <w:i/>
          <w:iCs/>
        </w:rPr>
        <w:t>are able to</w:t>
      </w:r>
      <w:proofErr w:type="gramEnd"/>
      <w:r w:rsidRPr="003E0A6F">
        <w:rPr>
          <w:rFonts w:ascii="Source Sans Pro" w:hAnsi="Source Sans Pro" w:cstheme="minorHAnsi"/>
          <w:bCs/>
          <w:i/>
          <w:iCs/>
        </w:rPr>
        <w:t xml:space="preserve"> recognize forms of GBV and intervene </w:t>
      </w:r>
      <w:proofErr w:type="gramStart"/>
      <w:r w:rsidRPr="003E0A6F">
        <w:rPr>
          <w:rFonts w:ascii="Source Sans Pro" w:hAnsi="Source Sans Pro" w:cstheme="minorHAnsi"/>
          <w:bCs/>
          <w:i/>
          <w:iCs/>
        </w:rPr>
        <w:t>taking into account</w:t>
      </w:r>
      <w:proofErr w:type="gramEnd"/>
      <w:r w:rsidRPr="003E0A6F">
        <w:rPr>
          <w:rFonts w:ascii="Source Sans Pro" w:hAnsi="Source Sans Pro" w:cstheme="minorHAnsi"/>
          <w:bCs/>
          <w:i/>
          <w:iCs/>
        </w:rPr>
        <w:t xml:space="preserve"> the needs of people with disabilities.</w:t>
      </w:r>
      <w:r w:rsidRPr="006B57AE">
        <w:rPr>
          <w:rFonts w:ascii="Source Sans Pro" w:hAnsi="Source Sans Pro" w:cstheme="minorHAnsi"/>
          <w:bCs/>
        </w:rPr>
        <w:t> </w:t>
      </w:r>
    </w:p>
    <w:p w14:paraId="7D05F1D7" w14:textId="77777777" w:rsidR="002F62A2" w:rsidRPr="002452E3" w:rsidRDefault="002B23DE" w:rsidP="00F14E70">
      <w:pPr>
        <w:spacing w:after="60" w:line="240" w:lineRule="auto"/>
        <w:rPr>
          <w:rFonts w:ascii="Source Sans Pro" w:hAnsi="Source Sans Pro"/>
          <w:i/>
          <w:iCs/>
        </w:rPr>
      </w:pPr>
      <w:r w:rsidRPr="002452E3">
        <w:rPr>
          <w:rFonts w:ascii="Source Sans Pro" w:hAnsi="Source Sans Pro"/>
          <w:i/>
          <w:iCs/>
        </w:rPr>
        <w:t>Activities:</w:t>
      </w:r>
    </w:p>
    <w:p w14:paraId="6D138A47" w14:textId="77777777" w:rsidR="00C8082B" w:rsidRPr="002452E3" w:rsidRDefault="00C8082B">
      <w:pPr>
        <w:pStyle w:val="ListParagraph"/>
        <w:numPr>
          <w:ilvl w:val="2"/>
          <w:numId w:val="8"/>
        </w:numPr>
        <w:spacing w:after="60" w:line="240" w:lineRule="auto"/>
        <w:ind w:left="540"/>
        <w:rPr>
          <w:rFonts w:ascii="Source Sans Pro" w:hAnsi="Source Sans Pro"/>
          <w:i/>
          <w:iCs/>
        </w:rPr>
      </w:pPr>
      <w:r w:rsidRPr="002452E3">
        <w:rPr>
          <w:rFonts w:ascii="Source Sans Pro" w:hAnsi="Source Sans Pro" w:cstheme="minorHAnsi"/>
          <w:i/>
          <w:iCs/>
        </w:rPr>
        <w:t>A.2.1.1 Accessibility audits and barrier-free adaptations (ASDC)</w:t>
      </w:r>
    </w:p>
    <w:p w14:paraId="71323EED" w14:textId="6824C4BF" w:rsidR="002F62A2" w:rsidRPr="002452E3" w:rsidRDefault="00C8082B">
      <w:pPr>
        <w:pStyle w:val="ListParagraph"/>
        <w:numPr>
          <w:ilvl w:val="2"/>
          <w:numId w:val="9"/>
        </w:numPr>
        <w:spacing w:after="60" w:line="240" w:lineRule="auto"/>
        <w:ind w:left="540"/>
        <w:rPr>
          <w:rFonts w:ascii="Source Sans Pro" w:hAnsi="Source Sans Pro"/>
          <w:i/>
          <w:iCs/>
        </w:rPr>
      </w:pPr>
      <w:r w:rsidRPr="002452E3">
        <w:rPr>
          <w:rFonts w:ascii="Source Sans Pro" w:hAnsi="Source Sans Pro" w:cstheme="minorHAnsi"/>
          <w:i/>
          <w:iCs/>
        </w:rPr>
        <w:t>A.2.1.3.2 External counselling for project staff in stress management (5 partners)</w:t>
      </w:r>
    </w:p>
    <w:p w14:paraId="1026D62F" w14:textId="4A3D952D" w:rsidR="00C8082B" w:rsidRPr="002452E3" w:rsidRDefault="00C8082B">
      <w:pPr>
        <w:pStyle w:val="ListParagraph"/>
        <w:numPr>
          <w:ilvl w:val="2"/>
          <w:numId w:val="9"/>
        </w:numPr>
        <w:spacing w:after="60" w:line="240" w:lineRule="auto"/>
        <w:ind w:left="540"/>
        <w:rPr>
          <w:rFonts w:ascii="Source Sans Pro" w:hAnsi="Source Sans Pro"/>
          <w:i/>
          <w:iCs/>
        </w:rPr>
      </w:pPr>
      <w:r w:rsidRPr="002452E3">
        <w:rPr>
          <w:rFonts w:ascii="Source Sans Pro" w:hAnsi="Source Sans Pro"/>
          <w:i/>
          <w:iCs/>
        </w:rPr>
        <w:t xml:space="preserve">A.2.1.4.1 Development of inclusive GBV action guidelines focusing on women and girls with disabilities and training in inclusive GBV care for 150 professionals (5 partners): </w:t>
      </w:r>
    </w:p>
    <w:p w14:paraId="3CF381A5" w14:textId="4902D6BE" w:rsidR="00C8082B" w:rsidRPr="002452E3" w:rsidRDefault="00C8082B">
      <w:pPr>
        <w:pStyle w:val="ListParagraph"/>
        <w:numPr>
          <w:ilvl w:val="2"/>
          <w:numId w:val="9"/>
        </w:numPr>
        <w:spacing w:after="60" w:line="240" w:lineRule="auto"/>
        <w:ind w:left="540"/>
        <w:rPr>
          <w:rFonts w:ascii="Source Sans Pro" w:hAnsi="Source Sans Pro"/>
          <w:i/>
          <w:iCs/>
        </w:rPr>
      </w:pPr>
      <w:r w:rsidRPr="002452E3">
        <w:rPr>
          <w:rFonts w:ascii="Source Sans Pro" w:hAnsi="Source Sans Pro"/>
          <w:i/>
          <w:iCs/>
        </w:rPr>
        <w:t xml:space="preserve">A.2.1.4.2 Development of inclusive psychosocial emergency preparedness and first aid plans for GBV survivors with/without disabilities and training of 300 staff (5 partners): </w:t>
      </w:r>
    </w:p>
    <w:p w14:paraId="64C17619" w14:textId="32272DDA" w:rsidR="00C8082B" w:rsidRPr="002452E3" w:rsidRDefault="00C8082B">
      <w:pPr>
        <w:pStyle w:val="ListParagraph"/>
        <w:numPr>
          <w:ilvl w:val="2"/>
          <w:numId w:val="9"/>
        </w:numPr>
        <w:spacing w:after="60" w:line="240" w:lineRule="auto"/>
        <w:ind w:left="540"/>
        <w:rPr>
          <w:rFonts w:ascii="Source Sans Pro" w:hAnsi="Source Sans Pro"/>
          <w:i/>
          <w:iCs/>
        </w:rPr>
      </w:pPr>
      <w:r w:rsidRPr="002452E3">
        <w:rPr>
          <w:rFonts w:ascii="Source Sans Pro" w:hAnsi="Source Sans Pro"/>
          <w:i/>
          <w:iCs/>
        </w:rPr>
        <w:t xml:space="preserve">A.2.1.4.3. Development of action guides and toolkits for protection from sexual exploitation and abuse and training of 50 professionals (5 partners): </w:t>
      </w:r>
    </w:p>
    <w:p w14:paraId="6CDC9125" w14:textId="6A5153D8" w:rsidR="00C8082B" w:rsidRPr="002452E3" w:rsidRDefault="00C8082B">
      <w:pPr>
        <w:pStyle w:val="ListParagraph"/>
        <w:numPr>
          <w:ilvl w:val="2"/>
          <w:numId w:val="9"/>
        </w:numPr>
        <w:spacing w:after="60" w:line="240" w:lineRule="auto"/>
        <w:ind w:left="540"/>
        <w:rPr>
          <w:rFonts w:ascii="Source Sans Pro" w:hAnsi="Source Sans Pro"/>
          <w:i/>
          <w:iCs/>
        </w:rPr>
      </w:pPr>
      <w:r w:rsidRPr="002452E3">
        <w:rPr>
          <w:rFonts w:ascii="Source Sans Pro" w:hAnsi="Source Sans Pro"/>
          <w:i/>
          <w:iCs/>
        </w:rPr>
        <w:t xml:space="preserve">A.2.1.4.4 Training of 50 GBV professionals in MHPSS principles and provision for women and girls affected by GBV with and without disabilities (ACHA): </w:t>
      </w:r>
    </w:p>
    <w:p w14:paraId="658A9964" w14:textId="2C601AD6" w:rsidR="002B23DE" w:rsidRPr="002452E3" w:rsidRDefault="00C8082B">
      <w:pPr>
        <w:pStyle w:val="ListParagraph"/>
        <w:numPr>
          <w:ilvl w:val="2"/>
          <w:numId w:val="9"/>
        </w:numPr>
        <w:spacing w:after="60" w:line="240" w:lineRule="auto"/>
        <w:ind w:left="540"/>
        <w:rPr>
          <w:rFonts w:ascii="Source Sans Pro" w:hAnsi="Source Sans Pro"/>
        </w:rPr>
      </w:pPr>
      <w:r w:rsidRPr="002452E3">
        <w:rPr>
          <w:rFonts w:ascii="Source Sans Pro" w:hAnsi="Source Sans Pro"/>
          <w:i/>
          <w:iCs/>
        </w:rPr>
        <w:t>A.2.1.4.5. Training of 100 staff on inclusive GBV communication strategies in different accessible formats and sign language (ASDC)</w:t>
      </w:r>
    </w:p>
    <w:p w14:paraId="1AC8D3E3" w14:textId="746A7F74" w:rsidR="003E0A6F" w:rsidRPr="006B57AE" w:rsidRDefault="003E0A6F" w:rsidP="00F14E70">
      <w:pPr>
        <w:pBdr>
          <w:top w:val="single" w:sz="4" w:space="1" w:color="auto"/>
          <w:left w:val="single" w:sz="4" w:space="4" w:color="auto"/>
          <w:bottom w:val="single" w:sz="4" w:space="1" w:color="auto"/>
          <w:right w:val="single" w:sz="4" w:space="4" w:color="auto"/>
        </w:pBdr>
        <w:spacing w:after="60" w:line="240" w:lineRule="auto"/>
        <w:rPr>
          <w:rFonts w:ascii="Source Sans Pro" w:hAnsi="Source Sans Pro" w:cstheme="minorHAnsi"/>
          <w:bCs/>
        </w:rPr>
      </w:pPr>
      <w:r w:rsidRPr="006B57AE">
        <w:rPr>
          <w:rFonts w:ascii="Source Sans Pro" w:hAnsi="Source Sans Pro" w:cstheme="minorHAnsi"/>
          <w:b/>
          <w:bCs/>
        </w:rPr>
        <w:lastRenderedPageBreak/>
        <w:t xml:space="preserve">Output </w:t>
      </w:r>
      <w:r>
        <w:rPr>
          <w:rFonts w:ascii="Source Sans Pro" w:hAnsi="Source Sans Pro" w:cstheme="minorHAnsi"/>
          <w:b/>
          <w:bCs/>
        </w:rPr>
        <w:t>2</w:t>
      </w:r>
      <w:r w:rsidRPr="006B57AE">
        <w:rPr>
          <w:rFonts w:ascii="Source Sans Pro" w:hAnsi="Source Sans Pro" w:cstheme="minorHAnsi"/>
          <w:b/>
          <w:bCs/>
        </w:rPr>
        <w:t>:</w:t>
      </w:r>
      <w:r w:rsidRPr="006B57AE">
        <w:rPr>
          <w:rFonts w:ascii="Source Sans Pro" w:hAnsi="Source Sans Pro" w:cstheme="minorHAnsi"/>
          <w:bCs/>
        </w:rPr>
        <w:t xml:space="preserve"> </w:t>
      </w:r>
      <w:r w:rsidRPr="003E0A6F">
        <w:rPr>
          <w:rFonts w:ascii="Source Sans Pro" w:hAnsi="Source Sans Pro" w:cstheme="minorHAnsi"/>
          <w:bCs/>
          <w:i/>
          <w:iCs/>
        </w:rPr>
        <w:t>External health, education and legal service providers are competent to identify GBV cases and provide inclusive services.</w:t>
      </w:r>
      <w:r w:rsidRPr="006B57AE">
        <w:rPr>
          <w:rFonts w:ascii="Source Sans Pro" w:hAnsi="Source Sans Pro" w:cstheme="minorHAnsi"/>
          <w:bCs/>
        </w:rPr>
        <w:t> </w:t>
      </w:r>
    </w:p>
    <w:p w14:paraId="6E956EA0" w14:textId="04BB3578" w:rsidR="00F43F3F" w:rsidRPr="00790990" w:rsidRDefault="00F43F3F" w:rsidP="00F14E70">
      <w:pPr>
        <w:spacing w:after="60" w:line="240" w:lineRule="auto"/>
        <w:rPr>
          <w:rFonts w:ascii="Source Sans Pro" w:hAnsi="Source Sans Pro"/>
          <w:i/>
          <w:iCs/>
        </w:rPr>
      </w:pPr>
      <w:r w:rsidRPr="00790990">
        <w:rPr>
          <w:rFonts w:ascii="Source Sans Pro" w:hAnsi="Source Sans Pro"/>
          <w:i/>
          <w:iCs/>
        </w:rPr>
        <w:t>Activities</w:t>
      </w:r>
      <w:r w:rsidR="00C8082B" w:rsidRPr="00790990">
        <w:rPr>
          <w:rFonts w:ascii="Source Sans Pro" w:hAnsi="Source Sans Pro"/>
          <w:i/>
          <w:iCs/>
        </w:rPr>
        <w:t>:</w:t>
      </w:r>
    </w:p>
    <w:p w14:paraId="7B3E54DB" w14:textId="7D35D5F0" w:rsidR="00C8082B" w:rsidRPr="00790990" w:rsidRDefault="00C8082B">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A.2.2.1.1 Training of 150 non-GBV health workers and lawyers in MHPSS basics for GBV-affected people (ASDC)</w:t>
      </w:r>
    </w:p>
    <w:p w14:paraId="3596CE39" w14:textId="17DEF95D" w:rsidR="00C8082B" w:rsidRPr="00790990" w:rsidRDefault="00C8082B">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A.2.2.2.1 Conducting 20 workshops for 300 external non-GBV service providers and employers to incorporate GBV protection principles into their daily work (AWDA)</w:t>
      </w:r>
    </w:p>
    <w:p w14:paraId="6F457CD0" w14:textId="1C1A309C" w:rsidR="00C8082B" w:rsidRPr="00790990" w:rsidRDefault="00C8082B">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 xml:space="preserve">A.2.2.3.1 Establishment of a </w:t>
      </w:r>
      <w:r w:rsidR="0084293E" w:rsidRPr="00790990">
        <w:rPr>
          <w:rFonts w:ascii="Source Sans Pro" w:hAnsi="Source Sans Pro"/>
          <w:i/>
          <w:iCs/>
        </w:rPr>
        <w:t>counselling</w:t>
      </w:r>
      <w:r w:rsidRPr="00790990">
        <w:rPr>
          <w:rFonts w:ascii="Source Sans Pro" w:hAnsi="Source Sans Pro"/>
          <w:i/>
          <w:iCs/>
        </w:rPr>
        <w:t xml:space="preserve"> and debriefing service ("Helping-the-Helpers") (lead ASDC supported by ACHA and AWDA) </w:t>
      </w:r>
    </w:p>
    <w:p w14:paraId="0D9434B8" w14:textId="68BEF453" w:rsidR="00C8082B" w:rsidRPr="00790990" w:rsidRDefault="00C8082B">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A.2.2.3.2. Establishment of 9 internal focal points (non-GBV service providers) (ASDC+AWDA+ ACHA)</w:t>
      </w:r>
    </w:p>
    <w:p w14:paraId="7E8A5C2C" w14:textId="683BDDFF" w:rsidR="00F43F3F" w:rsidRPr="00790990" w:rsidRDefault="00C8082B">
      <w:pPr>
        <w:pStyle w:val="ListParagraph"/>
        <w:numPr>
          <w:ilvl w:val="2"/>
          <w:numId w:val="7"/>
        </w:numPr>
        <w:spacing w:after="60" w:line="240" w:lineRule="auto"/>
        <w:ind w:left="540"/>
        <w:rPr>
          <w:rFonts w:ascii="Source Sans Pro" w:hAnsi="Source Sans Pro"/>
        </w:rPr>
      </w:pPr>
      <w:r w:rsidRPr="00790990">
        <w:rPr>
          <w:rFonts w:ascii="Source Sans Pro" w:hAnsi="Source Sans Pro"/>
          <w:i/>
          <w:iCs/>
        </w:rPr>
        <w:t xml:space="preserve">A.2.2.3.1 Signing of </w:t>
      </w:r>
      <w:proofErr w:type="spellStart"/>
      <w:r w:rsidRPr="00790990">
        <w:rPr>
          <w:rFonts w:ascii="Source Sans Pro" w:hAnsi="Source Sans Pro"/>
          <w:i/>
          <w:iCs/>
        </w:rPr>
        <w:t>MoUs</w:t>
      </w:r>
      <w:proofErr w:type="spellEnd"/>
      <w:r w:rsidRPr="00790990">
        <w:rPr>
          <w:rFonts w:ascii="Source Sans Pro" w:hAnsi="Source Sans Pro"/>
          <w:i/>
          <w:iCs/>
        </w:rPr>
        <w:t xml:space="preserve"> with 2 health service providers (ASDC + ACHA + AWDA)</w:t>
      </w:r>
    </w:p>
    <w:p w14:paraId="104F91BC" w14:textId="405CB00F" w:rsidR="003E0A6F" w:rsidRPr="00790990" w:rsidRDefault="003E0A6F" w:rsidP="00F14E70">
      <w:pPr>
        <w:spacing w:after="60" w:line="240" w:lineRule="auto"/>
        <w:rPr>
          <w:rFonts w:ascii="Source Sans Pro" w:hAnsi="Source Sans Pro" w:cstheme="minorHAnsi"/>
          <w:b/>
          <w:bCs/>
        </w:rPr>
      </w:pPr>
      <w:r w:rsidRPr="00790990">
        <w:rPr>
          <w:rFonts w:ascii="Source Sans Pro" w:hAnsi="Source Sans Pro" w:cstheme="minorHAnsi"/>
          <w:b/>
          <w:bCs/>
        </w:rPr>
        <w:t xml:space="preserve">Project outcome 3: </w:t>
      </w:r>
      <w:r w:rsidR="00251528" w:rsidRPr="00251528">
        <w:rPr>
          <w:rFonts w:ascii="Source Sans Pro" w:hAnsi="Source Sans Pro" w:cstheme="minorHAnsi"/>
          <w:b/>
          <w:bCs/>
        </w:rPr>
        <w:t>Families, society, UNRWA, NGOs, and the PA Ministry of Women's Affairs have reduced tolerance of GBV and are taking social and legal action against GBV</w:t>
      </w:r>
      <w:r w:rsidRPr="00790990">
        <w:rPr>
          <w:rFonts w:ascii="Source Sans Pro" w:hAnsi="Source Sans Pro" w:cstheme="minorHAnsi"/>
          <w:b/>
          <w:bCs/>
        </w:rPr>
        <w:t xml:space="preserve">. Please refer to annex 1 for the project </w:t>
      </w:r>
      <w:proofErr w:type="spellStart"/>
      <w:r w:rsidRPr="00790990">
        <w:rPr>
          <w:rFonts w:ascii="Source Sans Pro" w:hAnsi="Source Sans Pro" w:cstheme="minorHAnsi"/>
          <w:b/>
          <w:bCs/>
        </w:rPr>
        <w:t>logframe</w:t>
      </w:r>
      <w:proofErr w:type="spellEnd"/>
      <w:r w:rsidRPr="00790990">
        <w:rPr>
          <w:rFonts w:ascii="Source Sans Pro" w:hAnsi="Source Sans Pro" w:cstheme="minorHAnsi"/>
          <w:b/>
          <w:bCs/>
        </w:rPr>
        <w:t>.</w:t>
      </w:r>
    </w:p>
    <w:p w14:paraId="5796A62C" w14:textId="4E598C82" w:rsidR="003E0A6F" w:rsidRPr="006B57AE" w:rsidRDefault="003E0A6F" w:rsidP="00F14E70">
      <w:pPr>
        <w:pBdr>
          <w:top w:val="single" w:sz="4" w:space="1" w:color="auto"/>
          <w:left w:val="single" w:sz="4" w:space="4" w:color="auto"/>
          <w:bottom w:val="single" w:sz="4" w:space="1" w:color="auto"/>
          <w:right w:val="single" w:sz="4" w:space="4" w:color="auto"/>
        </w:pBdr>
        <w:spacing w:after="60" w:line="240" w:lineRule="auto"/>
        <w:rPr>
          <w:rFonts w:ascii="Source Sans Pro" w:hAnsi="Source Sans Pro" w:cstheme="minorHAnsi"/>
          <w:bCs/>
        </w:rPr>
      </w:pPr>
      <w:r w:rsidRPr="006B57AE">
        <w:rPr>
          <w:rFonts w:ascii="Source Sans Pro" w:hAnsi="Source Sans Pro" w:cstheme="minorHAnsi"/>
          <w:b/>
          <w:bCs/>
        </w:rPr>
        <w:t>Output 1:</w:t>
      </w:r>
      <w:r w:rsidRPr="006B57AE">
        <w:rPr>
          <w:rFonts w:ascii="Source Sans Pro" w:hAnsi="Source Sans Pro" w:cstheme="minorHAnsi"/>
          <w:bCs/>
        </w:rPr>
        <w:t xml:space="preserve"> </w:t>
      </w:r>
      <w:r w:rsidRPr="003E0A6F">
        <w:rPr>
          <w:rFonts w:ascii="Source Sans Pro" w:hAnsi="Source Sans Pro" w:cstheme="minorHAnsi"/>
          <w:bCs/>
          <w:i/>
          <w:iCs/>
        </w:rPr>
        <w:t xml:space="preserve">Target communities including family members </w:t>
      </w:r>
      <w:proofErr w:type="spellStart"/>
      <w:r w:rsidRPr="003E0A6F">
        <w:rPr>
          <w:rFonts w:ascii="Source Sans Pro" w:hAnsi="Source Sans Pro" w:cstheme="minorHAnsi"/>
          <w:bCs/>
          <w:i/>
          <w:iCs/>
        </w:rPr>
        <w:t>conscienticised</w:t>
      </w:r>
      <w:proofErr w:type="spellEnd"/>
      <w:r w:rsidRPr="003E0A6F">
        <w:rPr>
          <w:rFonts w:ascii="Source Sans Pro" w:hAnsi="Source Sans Pro" w:cstheme="minorHAnsi"/>
          <w:bCs/>
          <w:i/>
          <w:iCs/>
        </w:rPr>
        <w:t xml:space="preserve"> in the prevention of and response to GBV.</w:t>
      </w:r>
      <w:r w:rsidRPr="006B57AE">
        <w:rPr>
          <w:rFonts w:ascii="Source Sans Pro" w:hAnsi="Source Sans Pro" w:cstheme="minorHAnsi"/>
          <w:bCs/>
        </w:rPr>
        <w:t> </w:t>
      </w:r>
    </w:p>
    <w:p w14:paraId="42FBC6BD" w14:textId="77777777" w:rsidR="00F43F3F" w:rsidRPr="002452E3" w:rsidRDefault="00F43F3F" w:rsidP="00F14E70">
      <w:pPr>
        <w:spacing w:after="60" w:line="240" w:lineRule="auto"/>
        <w:rPr>
          <w:rFonts w:ascii="Source Sans Pro" w:hAnsi="Source Sans Pro"/>
          <w:i/>
          <w:iCs/>
        </w:rPr>
      </w:pPr>
      <w:r w:rsidRPr="002452E3">
        <w:rPr>
          <w:rFonts w:ascii="Source Sans Pro" w:hAnsi="Source Sans Pro"/>
          <w:i/>
          <w:iCs/>
        </w:rPr>
        <w:t>Activities:</w:t>
      </w:r>
    </w:p>
    <w:p w14:paraId="22B95414" w14:textId="0F0D0456" w:rsidR="002452E3" w:rsidRPr="00790990" w:rsidRDefault="002452E3">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 xml:space="preserve">A. 3.1.1.1 Community mapping to identify target communities (5 partners) </w:t>
      </w:r>
    </w:p>
    <w:p w14:paraId="53C2E3BA" w14:textId="2C636E3B" w:rsidR="00F43F3F" w:rsidRPr="00790990" w:rsidRDefault="002452E3">
      <w:pPr>
        <w:pStyle w:val="ListParagraph"/>
        <w:numPr>
          <w:ilvl w:val="2"/>
          <w:numId w:val="7"/>
        </w:numPr>
        <w:spacing w:after="60" w:line="240" w:lineRule="auto"/>
        <w:ind w:left="540"/>
        <w:rPr>
          <w:rFonts w:ascii="Source Sans Pro" w:eastAsia="Times New Roman" w:hAnsi="Source Sans Pro" w:cstheme="minorHAnsi"/>
          <w:i/>
          <w:iCs/>
          <w:sz w:val="24"/>
          <w:szCs w:val="24"/>
          <w:lang w:bidi="ar-SA"/>
        </w:rPr>
      </w:pPr>
      <w:r w:rsidRPr="00790990">
        <w:rPr>
          <w:rFonts w:ascii="Source Sans Pro" w:hAnsi="Source Sans Pro"/>
          <w:i/>
          <w:iCs/>
        </w:rPr>
        <w:t>A.3.1.1.2 Conducting community awareness activities through outreach on GBV prevention and protection in and out of crisis with inclusive formats (5 partners)</w:t>
      </w:r>
    </w:p>
    <w:p w14:paraId="7EACD3DB" w14:textId="67DE01AC" w:rsidR="002452E3" w:rsidRPr="00790990" w:rsidRDefault="002452E3">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A.3.1.2.1. 50 trainings for 1,000 men and boys in non-violent communication and behaviour (5 partners)</w:t>
      </w:r>
    </w:p>
    <w:p w14:paraId="6AEC7CC8" w14:textId="7F86B6BF" w:rsidR="002452E3" w:rsidRPr="00790990" w:rsidRDefault="002452E3">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A.3.1.3.1 Implement GBV awareness raising activities in times of crisis including during COVID-19 pandemic (digital brochures, video, radio spots) for GBV prevention (5 partners)</w:t>
      </w:r>
    </w:p>
    <w:p w14:paraId="007A1B72" w14:textId="645F35B5" w:rsidR="00F43F3F" w:rsidRPr="002452E3" w:rsidRDefault="002452E3">
      <w:pPr>
        <w:pStyle w:val="ListParagraph"/>
        <w:numPr>
          <w:ilvl w:val="2"/>
          <w:numId w:val="7"/>
        </w:numPr>
        <w:spacing w:after="60" w:line="240" w:lineRule="auto"/>
        <w:ind w:left="540"/>
        <w:rPr>
          <w:rFonts w:ascii="Source Sans Pro" w:hAnsi="Source Sans Pro" w:cstheme="minorHAnsi"/>
        </w:rPr>
      </w:pPr>
      <w:r w:rsidRPr="00790990">
        <w:rPr>
          <w:rFonts w:ascii="Source Sans Pro" w:hAnsi="Source Sans Pro"/>
          <w:i/>
          <w:iCs/>
        </w:rPr>
        <w:t>A.3.1.4.1 Implementation of advocacy campaigns and initiatives by women in communities (5 partners)</w:t>
      </w:r>
    </w:p>
    <w:p w14:paraId="2DEF7B45" w14:textId="1F972321" w:rsidR="003E0A6F" w:rsidRPr="006B57AE" w:rsidRDefault="003E0A6F" w:rsidP="00F14E70">
      <w:pPr>
        <w:pBdr>
          <w:top w:val="single" w:sz="4" w:space="1" w:color="auto"/>
          <w:left w:val="single" w:sz="4" w:space="4" w:color="auto"/>
          <w:bottom w:val="single" w:sz="4" w:space="1" w:color="auto"/>
          <w:right w:val="single" w:sz="4" w:space="4" w:color="auto"/>
        </w:pBdr>
        <w:spacing w:after="60" w:line="240" w:lineRule="auto"/>
        <w:rPr>
          <w:rFonts w:ascii="Source Sans Pro" w:hAnsi="Source Sans Pro" w:cstheme="minorHAnsi"/>
          <w:bCs/>
        </w:rPr>
      </w:pPr>
      <w:r w:rsidRPr="006B57AE">
        <w:rPr>
          <w:rFonts w:ascii="Source Sans Pro" w:hAnsi="Source Sans Pro" w:cstheme="minorHAnsi"/>
          <w:b/>
          <w:bCs/>
        </w:rPr>
        <w:t xml:space="preserve">Output </w:t>
      </w:r>
      <w:r>
        <w:rPr>
          <w:rFonts w:ascii="Source Sans Pro" w:hAnsi="Source Sans Pro" w:cstheme="minorHAnsi"/>
          <w:b/>
          <w:bCs/>
        </w:rPr>
        <w:t>2</w:t>
      </w:r>
      <w:r w:rsidRPr="006B57AE">
        <w:rPr>
          <w:rFonts w:ascii="Source Sans Pro" w:hAnsi="Source Sans Pro" w:cstheme="minorHAnsi"/>
          <w:b/>
          <w:bCs/>
        </w:rPr>
        <w:t>:</w:t>
      </w:r>
      <w:r w:rsidRPr="006B57AE">
        <w:rPr>
          <w:rFonts w:ascii="Source Sans Pro" w:hAnsi="Source Sans Pro" w:cstheme="minorHAnsi"/>
          <w:bCs/>
        </w:rPr>
        <w:t xml:space="preserve"> </w:t>
      </w:r>
      <w:r w:rsidRPr="003E0A6F">
        <w:rPr>
          <w:rFonts w:ascii="Source Sans Pro" w:hAnsi="Source Sans Pro" w:cstheme="minorHAnsi"/>
          <w:bCs/>
          <w:i/>
          <w:iCs/>
        </w:rPr>
        <w:t>Decision-makers in communities, civil society and at ministerial level are sensitized (aware of) to GBV risks among women and girls with/without disabilities and develop intervention strategies.</w:t>
      </w:r>
      <w:r w:rsidRPr="006B57AE">
        <w:rPr>
          <w:rFonts w:ascii="Source Sans Pro" w:hAnsi="Source Sans Pro" w:cstheme="minorHAnsi"/>
          <w:bCs/>
        </w:rPr>
        <w:t> </w:t>
      </w:r>
    </w:p>
    <w:p w14:paraId="160A9B4D" w14:textId="77777777" w:rsidR="002452E3" w:rsidRPr="00790990" w:rsidRDefault="002452E3" w:rsidP="00F14E70">
      <w:pPr>
        <w:spacing w:after="60" w:line="240" w:lineRule="auto"/>
        <w:rPr>
          <w:rFonts w:ascii="Source Sans Pro" w:hAnsi="Source Sans Pro"/>
          <w:i/>
          <w:iCs/>
        </w:rPr>
      </w:pPr>
      <w:r w:rsidRPr="00790990">
        <w:rPr>
          <w:rFonts w:ascii="Source Sans Pro" w:hAnsi="Source Sans Pro"/>
          <w:i/>
          <w:iCs/>
        </w:rPr>
        <w:t>Activities:</w:t>
      </w:r>
    </w:p>
    <w:p w14:paraId="60C733B9" w14:textId="144860F8" w:rsidR="002452E3" w:rsidRPr="00790990" w:rsidRDefault="002452E3">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 xml:space="preserve">A.3.2.1.1 Conduct 40 meetings with decision makers to identify GBV risks (5 partners) </w:t>
      </w:r>
    </w:p>
    <w:p w14:paraId="6AE67CD4" w14:textId="77777777" w:rsidR="002452E3" w:rsidRPr="00790990" w:rsidRDefault="002452E3">
      <w:pPr>
        <w:pStyle w:val="ListParagraph"/>
        <w:numPr>
          <w:ilvl w:val="2"/>
          <w:numId w:val="7"/>
        </w:numPr>
        <w:spacing w:after="60" w:line="240" w:lineRule="auto"/>
        <w:ind w:left="540"/>
        <w:rPr>
          <w:rFonts w:ascii="Source Sans Pro" w:hAnsi="Source Sans Pro"/>
          <w:i/>
          <w:iCs/>
        </w:rPr>
      </w:pPr>
      <w:r w:rsidRPr="00790990">
        <w:rPr>
          <w:rFonts w:ascii="Source Sans Pro" w:hAnsi="Source Sans Pro"/>
          <w:i/>
          <w:iCs/>
        </w:rPr>
        <w:t xml:space="preserve">A.3.2.1.2. Preparation of quarterly and biannual factsheets </w:t>
      </w:r>
      <w:proofErr w:type="gramStart"/>
      <w:r w:rsidRPr="00790990">
        <w:rPr>
          <w:rFonts w:ascii="Source Sans Pro" w:hAnsi="Source Sans Pro"/>
          <w:i/>
          <w:iCs/>
        </w:rPr>
        <w:t>on the situation of</w:t>
      </w:r>
      <w:proofErr w:type="gramEnd"/>
      <w:r w:rsidRPr="00790990">
        <w:rPr>
          <w:rFonts w:ascii="Source Sans Pro" w:hAnsi="Source Sans Pro"/>
          <w:i/>
          <w:iCs/>
        </w:rPr>
        <w:t xml:space="preserve"> women and girls with/without disabilities in the Gaza Strip and dissemination to decision-makers for action (5 partners)</w:t>
      </w:r>
    </w:p>
    <w:p w14:paraId="6E9940E4" w14:textId="6BFC6529" w:rsidR="00716B8A" w:rsidRPr="002452E3" w:rsidRDefault="002452E3">
      <w:pPr>
        <w:pStyle w:val="ListParagraph"/>
        <w:numPr>
          <w:ilvl w:val="2"/>
          <w:numId w:val="7"/>
        </w:numPr>
        <w:spacing w:after="60" w:line="240" w:lineRule="auto"/>
        <w:ind w:left="540"/>
        <w:rPr>
          <w:rFonts w:ascii="Source Sans Pro" w:eastAsia="Times New Roman" w:hAnsi="Source Sans Pro" w:cstheme="minorHAnsi"/>
          <w:sz w:val="24"/>
          <w:szCs w:val="24"/>
          <w:lang w:bidi="ar-SA"/>
        </w:rPr>
      </w:pPr>
      <w:r w:rsidRPr="00790990">
        <w:rPr>
          <w:rFonts w:ascii="Source Sans Pro" w:hAnsi="Source Sans Pro"/>
          <w:i/>
          <w:iCs/>
        </w:rPr>
        <w:t>A.3.2.2.1 Nomination and training of 60 Duty Bearers in the communities (5 partners</w:t>
      </w:r>
      <w:r w:rsidR="00FA2DBD">
        <w:rPr>
          <w:rFonts w:ascii="Source Sans Pro" w:hAnsi="Source Sans Pro"/>
          <w:i/>
          <w:iCs/>
        </w:rPr>
        <w:t>)</w:t>
      </w:r>
    </w:p>
    <w:p w14:paraId="73FC17EC" w14:textId="188E061B" w:rsidR="00E57795" w:rsidRPr="00194BE8" w:rsidRDefault="001E6694" w:rsidP="00F14E70">
      <w:pPr>
        <w:pStyle w:val="Heading2"/>
        <w:numPr>
          <w:ilvl w:val="0"/>
          <w:numId w:val="2"/>
        </w:numPr>
        <w:spacing w:before="0" w:after="60" w:line="240" w:lineRule="auto"/>
        <w:ind w:left="360"/>
        <w:jc w:val="both"/>
        <w:rPr>
          <w:rFonts w:ascii="Source Sans Pro" w:hAnsi="Source Sans Pro"/>
          <w:b/>
          <w:smallCaps w:val="0"/>
          <w:sz w:val="24"/>
          <w:szCs w:val="24"/>
        </w:rPr>
      </w:pPr>
      <w:bookmarkStart w:id="2" w:name="_Toc240682482"/>
      <w:r w:rsidRPr="00194BE8">
        <w:rPr>
          <w:rFonts w:ascii="Source Sans Pro" w:hAnsi="Source Sans Pro"/>
          <w:b/>
          <w:smallCaps w:val="0"/>
          <w:sz w:val="24"/>
          <w:szCs w:val="24"/>
        </w:rPr>
        <w:t xml:space="preserve">Evaluation </w:t>
      </w:r>
      <w:r w:rsidR="00B26118" w:rsidRPr="00194BE8">
        <w:rPr>
          <w:rFonts w:ascii="Source Sans Pro" w:hAnsi="Source Sans Pro"/>
          <w:b/>
          <w:smallCaps w:val="0"/>
          <w:sz w:val="24"/>
          <w:szCs w:val="24"/>
        </w:rPr>
        <w:t>Objective</w:t>
      </w:r>
      <w:r w:rsidR="00A50C41" w:rsidRPr="00194BE8">
        <w:rPr>
          <w:rFonts w:ascii="Source Sans Pro" w:hAnsi="Source Sans Pro"/>
          <w:b/>
          <w:smallCaps w:val="0"/>
          <w:sz w:val="24"/>
          <w:szCs w:val="24"/>
        </w:rPr>
        <w:t xml:space="preserve"> and </w:t>
      </w:r>
      <w:r w:rsidR="00964284" w:rsidRPr="00194BE8">
        <w:rPr>
          <w:rFonts w:ascii="Source Sans Pro" w:hAnsi="Source Sans Pro"/>
          <w:b/>
          <w:smallCaps w:val="0"/>
          <w:sz w:val="24"/>
          <w:szCs w:val="24"/>
        </w:rPr>
        <w:t xml:space="preserve">Intended </w:t>
      </w:r>
      <w:r w:rsidR="00AE2AE4" w:rsidRPr="00194BE8">
        <w:rPr>
          <w:rFonts w:ascii="Source Sans Pro" w:hAnsi="Source Sans Pro"/>
          <w:b/>
          <w:smallCaps w:val="0"/>
          <w:sz w:val="24"/>
          <w:szCs w:val="24"/>
        </w:rPr>
        <w:t>U</w:t>
      </w:r>
      <w:r w:rsidR="00964284" w:rsidRPr="00194BE8">
        <w:rPr>
          <w:rFonts w:ascii="Source Sans Pro" w:hAnsi="Source Sans Pro"/>
          <w:b/>
          <w:smallCaps w:val="0"/>
          <w:sz w:val="24"/>
          <w:szCs w:val="24"/>
        </w:rPr>
        <w:t>se</w:t>
      </w:r>
      <w:bookmarkEnd w:id="2"/>
      <w:r w:rsidR="00AD2F7E" w:rsidRPr="00194BE8">
        <w:rPr>
          <w:rFonts w:ascii="Source Sans Pro" w:hAnsi="Source Sans Pro"/>
          <w:b/>
          <w:smallCaps w:val="0"/>
          <w:sz w:val="24"/>
          <w:szCs w:val="24"/>
        </w:rPr>
        <w:t xml:space="preserve"> </w:t>
      </w:r>
    </w:p>
    <w:p w14:paraId="30F970FA" w14:textId="7BA3B74C" w:rsidR="00C56F0F" w:rsidRPr="00C43EAA" w:rsidRDefault="00C56F0F" w:rsidP="00F14E70">
      <w:pPr>
        <w:pStyle w:val="paragraph"/>
        <w:spacing w:before="0" w:beforeAutospacing="0" w:after="60" w:afterAutospacing="0"/>
        <w:jc w:val="both"/>
        <w:textAlignment w:val="baseline"/>
        <w:rPr>
          <w:rFonts w:ascii="Source Sans Pro" w:eastAsiaTheme="minorEastAsia" w:hAnsi="Source Sans Pro"/>
          <w:lang w:bidi="en-US"/>
        </w:rPr>
      </w:pPr>
      <w:r w:rsidRPr="006B57AE">
        <w:rPr>
          <w:rFonts w:ascii="Source Sans Pro" w:eastAsiaTheme="minorEastAsia" w:hAnsi="Source Sans Pro" w:cstheme="minorBidi"/>
          <w:sz w:val="20"/>
          <w:szCs w:val="20"/>
          <w:lang w:bidi="en-US"/>
        </w:rPr>
        <w:t>The purpose of this End-term evaluation is to assess the overall performance of the project implemented from 1.</w:t>
      </w:r>
      <w:r w:rsidR="00790990">
        <w:rPr>
          <w:rFonts w:ascii="Source Sans Pro" w:eastAsiaTheme="minorEastAsia" w:hAnsi="Source Sans Pro" w:cstheme="minorBidi"/>
          <w:sz w:val="20"/>
          <w:szCs w:val="20"/>
          <w:lang w:bidi="en-US"/>
        </w:rPr>
        <w:t>10</w:t>
      </w:r>
      <w:r w:rsidRPr="006B57AE">
        <w:rPr>
          <w:rFonts w:ascii="Source Sans Pro" w:eastAsiaTheme="minorEastAsia" w:hAnsi="Source Sans Pro" w:cstheme="minorBidi"/>
          <w:sz w:val="20"/>
          <w:szCs w:val="20"/>
          <w:lang w:bidi="en-US"/>
        </w:rPr>
        <w:t>.202</w:t>
      </w:r>
      <w:r w:rsidR="00790990">
        <w:rPr>
          <w:rFonts w:ascii="Source Sans Pro" w:eastAsiaTheme="minorEastAsia" w:hAnsi="Source Sans Pro" w:cstheme="minorBidi"/>
          <w:sz w:val="20"/>
          <w:szCs w:val="20"/>
          <w:lang w:bidi="en-US"/>
        </w:rPr>
        <w:t>1</w:t>
      </w:r>
      <w:r w:rsidRPr="006B57AE">
        <w:rPr>
          <w:rFonts w:ascii="Source Sans Pro" w:eastAsiaTheme="minorEastAsia" w:hAnsi="Source Sans Pro" w:cstheme="minorBidi"/>
          <w:sz w:val="20"/>
          <w:szCs w:val="20"/>
          <w:lang w:bidi="en-US"/>
        </w:rPr>
        <w:t xml:space="preserve"> to 31.</w:t>
      </w:r>
      <w:r w:rsidR="00790990">
        <w:rPr>
          <w:rFonts w:ascii="Source Sans Pro" w:eastAsiaTheme="minorEastAsia" w:hAnsi="Source Sans Pro" w:cstheme="minorBidi"/>
          <w:sz w:val="20"/>
          <w:szCs w:val="20"/>
          <w:lang w:bidi="en-US"/>
        </w:rPr>
        <w:t>12</w:t>
      </w:r>
      <w:r w:rsidRPr="006B57AE">
        <w:rPr>
          <w:rFonts w:ascii="Source Sans Pro" w:eastAsiaTheme="minorEastAsia" w:hAnsi="Source Sans Pro" w:cstheme="minorBidi"/>
          <w:sz w:val="20"/>
          <w:szCs w:val="20"/>
          <w:lang w:bidi="en-US"/>
        </w:rPr>
        <w:t>.2026.</w:t>
      </w:r>
      <w:r w:rsidR="00790990" w:rsidRPr="006B57AE">
        <w:rPr>
          <w:rFonts w:ascii="Source Sans Pro" w:eastAsiaTheme="minorEastAsia" w:hAnsi="Source Sans Pro" w:cstheme="minorBidi"/>
          <w:sz w:val="20"/>
          <w:szCs w:val="20"/>
          <w:lang w:bidi="en-US"/>
        </w:rPr>
        <w:t xml:space="preserve"> </w:t>
      </w:r>
      <w:r w:rsidRPr="006B57AE">
        <w:rPr>
          <w:rFonts w:ascii="Source Sans Pro" w:eastAsiaTheme="minorEastAsia" w:hAnsi="Source Sans Pro" w:cstheme="minorBidi"/>
          <w:sz w:val="20"/>
          <w:szCs w:val="20"/>
          <w:lang w:bidi="en-US"/>
        </w:rPr>
        <w:t>Therefore, the End-term evaluation shall review achieved objectives</w:t>
      </w:r>
      <w:r w:rsidR="008A24F3">
        <w:rPr>
          <w:rFonts w:ascii="Source Sans Pro" w:eastAsiaTheme="minorEastAsia" w:hAnsi="Source Sans Pro" w:cstheme="minorBidi"/>
          <w:sz w:val="20"/>
          <w:szCs w:val="20"/>
          <w:lang w:bidi="en-US"/>
        </w:rPr>
        <w:t xml:space="preserve"> and targets</w:t>
      </w:r>
      <w:r w:rsidRPr="006B57AE">
        <w:rPr>
          <w:rFonts w:ascii="Source Sans Pro" w:eastAsiaTheme="minorEastAsia" w:hAnsi="Source Sans Pro" w:cstheme="minorBidi"/>
          <w:sz w:val="20"/>
          <w:szCs w:val="20"/>
          <w:lang w:bidi="en-US"/>
        </w:rPr>
        <w:t xml:space="preserve">, </w:t>
      </w:r>
      <w:r w:rsidR="008A24F3" w:rsidRPr="006B57AE">
        <w:rPr>
          <w:rFonts w:ascii="Source Sans Pro" w:eastAsiaTheme="minorEastAsia" w:hAnsi="Source Sans Pro" w:cstheme="minorBidi"/>
          <w:sz w:val="20"/>
          <w:szCs w:val="20"/>
          <w:lang w:bidi="en-US"/>
        </w:rPr>
        <w:t xml:space="preserve">assess the </w:t>
      </w:r>
      <w:r w:rsidR="008A24F3">
        <w:rPr>
          <w:rFonts w:ascii="Source Sans Pro" w:eastAsiaTheme="minorEastAsia" w:hAnsi="Source Sans Pro" w:cstheme="minorBidi"/>
          <w:sz w:val="20"/>
          <w:szCs w:val="20"/>
          <w:lang w:bidi="en-US"/>
        </w:rPr>
        <w:t xml:space="preserve">results of </w:t>
      </w:r>
      <w:r w:rsidR="008A24F3" w:rsidRPr="006B57AE">
        <w:rPr>
          <w:rFonts w:ascii="Source Sans Pro" w:eastAsiaTheme="minorEastAsia" w:hAnsi="Source Sans Pro" w:cstheme="minorBidi"/>
          <w:sz w:val="20"/>
          <w:szCs w:val="20"/>
          <w:lang w:bidi="en-US"/>
        </w:rPr>
        <w:t xml:space="preserve">project </w:t>
      </w:r>
      <w:r w:rsidR="008A24F3">
        <w:rPr>
          <w:rFonts w:ascii="Source Sans Pro" w:eastAsiaTheme="minorEastAsia" w:hAnsi="Source Sans Pro" w:cstheme="minorBidi"/>
          <w:sz w:val="20"/>
          <w:szCs w:val="20"/>
          <w:lang w:bidi="en-US"/>
        </w:rPr>
        <w:t>at its completion</w:t>
      </w:r>
      <w:r w:rsidR="0015542F">
        <w:rPr>
          <w:rFonts w:ascii="Source Sans Pro" w:eastAsiaTheme="minorEastAsia" w:hAnsi="Source Sans Pro" w:cstheme="minorBidi"/>
          <w:sz w:val="20"/>
          <w:szCs w:val="20"/>
          <w:lang w:bidi="en-US"/>
        </w:rPr>
        <w:t xml:space="preserve">, </w:t>
      </w:r>
      <w:r w:rsidRPr="006B57AE">
        <w:rPr>
          <w:rFonts w:ascii="Source Sans Pro" w:eastAsiaTheme="minorEastAsia" w:hAnsi="Source Sans Pro" w:cstheme="minorBidi"/>
          <w:sz w:val="20"/>
          <w:szCs w:val="20"/>
          <w:lang w:bidi="en-US"/>
        </w:rPr>
        <w:t>identify successes</w:t>
      </w:r>
      <w:r w:rsidR="0015542F">
        <w:rPr>
          <w:rFonts w:ascii="Source Sans Pro" w:eastAsiaTheme="minorEastAsia" w:hAnsi="Source Sans Pro" w:cstheme="minorBidi"/>
          <w:sz w:val="20"/>
          <w:szCs w:val="20"/>
          <w:lang w:bidi="en-US"/>
        </w:rPr>
        <w:t xml:space="preserve"> and</w:t>
      </w:r>
      <w:r w:rsidRPr="006B57AE">
        <w:rPr>
          <w:rFonts w:ascii="Source Sans Pro" w:eastAsiaTheme="minorEastAsia" w:hAnsi="Source Sans Pro" w:cstheme="minorBidi"/>
          <w:sz w:val="20"/>
          <w:szCs w:val="20"/>
          <w:lang w:bidi="en-US"/>
        </w:rPr>
        <w:t xml:space="preserve"> possible gaps and challenges</w:t>
      </w:r>
      <w:r w:rsidR="0015542F">
        <w:rPr>
          <w:rFonts w:ascii="Source Sans Pro" w:eastAsiaTheme="minorEastAsia" w:hAnsi="Source Sans Pro" w:cstheme="minorBidi"/>
          <w:sz w:val="20"/>
          <w:szCs w:val="20"/>
          <w:lang w:bidi="en-US"/>
        </w:rPr>
        <w:t>, communicate learnings and good practices</w:t>
      </w:r>
      <w:r w:rsidRPr="006B57AE">
        <w:rPr>
          <w:rFonts w:ascii="Source Sans Pro" w:eastAsiaTheme="minorEastAsia" w:hAnsi="Source Sans Pro" w:cstheme="minorBidi"/>
          <w:sz w:val="20"/>
          <w:szCs w:val="20"/>
          <w:lang w:bidi="en-US"/>
        </w:rPr>
        <w:t xml:space="preserve">. </w:t>
      </w:r>
      <w:r w:rsidR="00C15239">
        <w:rPr>
          <w:rFonts w:ascii="Source Sans Pro" w:eastAsiaTheme="minorEastAsia" w:hAnsi="Source Sans Pro" w:cstheme="minorBidi"/>
          <w:sz w:val="20"/>
          <w:szCs w:val="20"/>
          <w:lang w:bidi="en-US"/>
        </w:rPr>
        <w:t>T</w:t>
      </w:r>
      <w:r w:rsidR="00BD0958" w:rsidRPr="00542661">
        <w:rPr>
          <w:rFonts w:ascii="Source Sans Pro" w:eastAsiaTheme="minorEastAsia" w:hAnsi="Source Sans Pro" w:cstheme="minorBidi"/>
          <w:sz w:val="20"/>
          <w:szCs w:val="20"/>
          <w:lang w:bidi="en-US"/>
        </w:rPr>
        <w:t xml:space="preserve">he </w:t>
      </w:r>
      <w:r w:rsidR="00BD0958" w:rsidRPr="00D73534">
        <w:rPr>
          <w:rFonts w:ascii="Source Sans Pro" w:eastAsiaTheme="minorEastAsia" w:hAnsi="Source Sans Pro" w:cstheme="minorBidi"/>
          <w:sz w:val="20"/>
          <w:szCs w:val="20"/>
          <w:lang w:bidi="en-US"/>
        </w:rPr>
        <w:t>lessons</w:t>
      </w:r>
      <w:r w:rsidR="00BD0958" w:rsidRPr="00C43EAA">
        <w:rPr>
          <w:rFonts w:ascii="Source Sans Pro" w:eastAsiaTheme="minorEastAsia" w:hAnsi="Source Sans Pro" w:cstheme="minorBidi"/>
          <w:sz w:val="20"/>
          <w:szCs w:val="20"/>
          <w:lang w:bidi="en-US"/>
        </w:rPr>
        <w:t xml:space="preserve"> learned and recommendations </w:t>
      </w:r>
      <w:r w:rsidR="00BD0958" w:rsidRPr="00610418">
        <w:rPr>
          <w:rFonts w:ascii="Source Sans Pro" w:eastAsiaTheme="minorEastAsia" w:hAnsi="Source Sans Pro" w:cstheme="minorBidi"/>
          <w:sz w:val="20"/>
          <w:szCs w:val="20"/>
          <w:lang w:bidi="en-US"/>
        </w:rPr>
        <w:t>will</w:t>
      </w:r>
      <w:r w:rsidR="00BD0958" w:rsidRPr="00C43EAA">
        <w:rPr>
          <w:rFonts w:ascii="Source Sans Pro" w:eastAsiaTheme="minorEastAsia" w:hAnsi="Source Sans Pro" w:cstheme="minorBidi"/>
          <w:sz w:val="20"/>
          <w:szCs w:val="20"/>
          <w:lang w:bidi="en-US"/>
        </w:rPr>
        <w:t xml:space="preserve"> inform future programming and strategic planning by CBM and its partners. </w:t>
      </w:r>
      <w:r w:rsidR="00BD0958" w:rsidRPr="00D73534">
        <w:rPr>
          <w:rFonts w:ascii="Source Sans Pro" w:eastAsiaTheme="minorEastAsia" w:hAnsi="Source Sans Pro" w:cstheme="minorBidi"/>
          <w:sz w:val="20"/>
          <w:szCs w:val="20"/>
          <w:lang w:bidi="en-US"/>
        </w:rPr>
        <w:t>The evaluation</w:t>
      </w:r>
      <w:r w:rsidR="00BD0958" w:rsidRPr="00C43EAA">
        <w:rPr>
          <w:rFonts w:ascii="Source Sans Pro" w:eastAsiaTheme="minorEastAsia" w:hAnsi="Source Sans Pro" w:cstheme="minorBidi"/>
          <w:sz w:val="20"/>
          <w:szCs w:val="20"/>
          <w:lang w:bidi="en-US"/>
        </w:rPr>
        <w:t xml:space="preserve"> will also </w:t>
      </w:r>
      <w:r w:rsidR="0015542F">
        <w:rPr>
          <w:rFonts w:ascii="Source Sans Pro" w:eastAsiaTheme="minorEastAsia" w:hAnsi="Source Sans Pro" w:cstheme="minorBidi"/>
          <w:sz w:val="20"/>
          <w:szCs w:val="20"/>
          <w:lang w:bidi="en-US"/>
        </w:rPr>
        <w:t xml:space="preserve">assess and </w:t>
      </w:r>
      <w:r w:rsidR="00BD0958" w:rsidRPr="00610418">
        <w:rPr>
          <w:rFonts w:ascii="Source Sans Pro" w:eastAsiaTheme="minorEastAsia" w:hAnsi="Source Sans Pro" w:cstheme="minorBidi"/>
          <w:sz w:val="20"/>
          <w:szCs w:val="20"/>
          <w:lang w:bidi="en-US"/>
        </w:rPr>
        <w:t>support</w:t>
      </w:r>
      <w:r w:rsidR="00BD0958" w:rsidRPr="00C43EAA">
        <w:rPr>
          <w:rFonts w:ascii="Source Sans Pro" w:eastAsiaTheme="minorEastAsia" w:hAnsi="Source Sans Pro" w:cstheme="minorBidi"/>
          <w:sz w:val="20"/>
          <w:szCs w:val="20"/>
          <w:lang w:bidi="en-US"/>
        </w:rPr>
        <w:t xml:space="preserve"> accountability to </w:t>
      </w:r>
      <w:r w:rsidR="00BD0958" w:rsidRPr="00D73534">
        <w:rPr>
          <w:rFonts w:ascii="Source Sans Pro" w:eastAsiaTheme="minorEastAsia" w:hAnsi="Source Sans Pro" w:cstheme="minorBidi"/>
          <w:sz w:val="20"/>
          <w:szCs w:val="20"/>
          <w:lang w:bidi="en-US"/>
        </w:rPr>
        <w:t xml:space="preserve">all </w:t>
      </w:r>
      <w:r w:rsidR="00BD0958" w:rsidRPr="00C43EAA">
        <w:rPr>
          <w:rFonts w:ascii="Source Sans Pro" w:eastAsiaTheme="minorEastAsia" w:hAnsi="Source Sans Pro" w:cstheme="minorBidi"/>
          <w:sz w:val="20"/>
          <w:szCs w:val="20"/>
          <w:lang w:bidi="en-US"/>
        </w:rPr>
        <w:t>stakeholders</w:t>
      </w:r>
      <w:r w:rsidR="00BD0958" w:rsidRPr="00D73534">
        <w:rPr>
          <w:rFonts w:ascii="Source Sans Pro" w:eastAsiaTheme="minorEastAsia" w:hAnsi="Source Sans Pro" w:cstheme="minorBidi"/>
          <w:sz w:val="20"/>
          <w:szCs w:val="20"/>
          <w:lang w:bidi="en-US"/>
        </w:rPr>
        <w:t>—</w:t>
      </w:r>
      <w:r w:rsidR="00BD0958" w:rsidRPr="00C43EAA">
        <w:rPr>
          <w:rFonts w:ascii="Source Sans Pro" w:eastAsiaTheme="minorEastAsia" w:hAnsi="Source Sans Pro" w:cstheme="minorBidi"/>
          <w:sz w:val="20"/>
          <w:szCs w:val="20"/>
          <w:lang w:bidi="en-US"/>
        </w:rPr>
        <w:t xml:space="preserve">including </w:t>
      </w:r>
      <w:r w:rsidR="00BD0958" w:rsidRPr="00D73534">
        <w:rPr>
          <w:rFonts w:ascii="Source Sans Pro" w:eastAsiaTheme="minorEastAsia" w:hAnsi="Source Sans Pro" w:cstheme="minorBidi"/>
          <w:sz w:val="20"/>
          <w:szCs w:val="20"/>
          <w:lang w:bidi="en-US"/>
        </w:rPr>
        <w:t xml:space="preserve">the </w:t>
      </w:r>
      <w:r w:rsidR="00BD0958" w:rsidRPr="00C43EAA">
        <w:rPr>
          <w:rFonts w:ascii="Source Sans Pro" w:eastAsiaTheme="minorEastAsia" w:hAnsi="Source Sans Pro" w:cstheme="minorBidi"/>
          <w:sz w:val="20"/>
          <w:szCs w:val="20"/>
          <w:lang w:bidi="en-US"/>
        </w:rPr>
        <w:t>donor</w:t>
      </w:r>
      <w:r w:rsidR="00BD0958" w:rsidRPr="00D73534">
        <w:rPr>
          <w:rFonts w:ascii="Source Sans Pro" w:eastAsiaTheme="minorEastAsia" w:hAnsi="Source Sans Pro" w:cstheme="minorBidi"/>
          <w:sz w:val="20"/>
          <w:szCs w:val="20"/>
          <w:lang w:bidi="en-US"/>
        </w:rPr>
        <w:t xml:space="preserve"> (</w:t>
      </w:r>
      <w:r w:rsidR="00BD0958" w:rsidRPr="00C43EAA">
        <w:rPr>
          <w:rFonts w:ascii="Source Sans Pro" w:eastAsiaTheme="minorEastAsia" w:hAnsi="Source Sans Pro" w:cstheme="minorBidi"/>
          <w:sz w:val="20"/>
          <w:szCs w:val="20"/>
          <w:lang w:bidi="en-US"/>
        </w:rPr>
        <w:t>BMZ</w:t>
      </w:r>
      <w:r w:rsidR="00BD0958" w:rsidRPr="00D73534">
        <w:rPr>
          <w:rFonts w:ascii="Source Sans Pro" w:eastAsiaTheme="minorEastAsia" w:hAnsi="Source Sans Pro" w:cstheme="minorBidi"/>
          <w:sz w:val="20"/>
          <w:szCs w:val="20"/>
          <w:lang w:bidi="en-US"/>
        </w:rPr>
        <w:t>),</w:t>
      </w:r>
      <w:r w:rsidR="00BD0958" w:rsidRPr="00C43EAA">
        <w:rPr>
          <w:rFonts w:ascii="Source Sans Pro" w:eastAsiaTheme="minorEastAsia" w:hAnsi="Source Sans Pro" w:cstheme="minorBidi"/>
          <w:sz w:val="20"/>
          <w:szCs w:val="20"/>
          <w:lang w:bidi="en-US"/>
        </w:rPr>
        <w:t xml:space="preserve"> service </w:t>
      </w:r>
      <w:r w:rsidR="00BD0958" w:rsidRPr="00610418">
        <w:rPr>
          <w:rFonts w:ascii="Source Sans Pro" w:eastAsiaTheme="minorEastAsia" w:hAnsi="Source Sans Pro" w:cstheme="minorBidi"/>
          <w:sz w:val="20"/>
          <w:szCs w:val="20"/>
          <w:lang w:bidi="en-US"/>
        </w:rPr>
        <w:t xml:space="preserve">users, </w:t>
      </w:r>
      <w:r w:rsidR="00BD0958" w:rsidRPr="00C43EAA">
        <w:rPr>
          <w:rFonts w:ascii="Source Sans Pro" w:eastAsiaTheme="minorEastAsia" w:hAnsi="Source Sans Pro" w:cstheme="minorBidi"/>
          <w:sz w:val="20"/>
          <w:szCs w:val="20"/>
          <w:lang w:bidi="en-US"/>
        </w:rPr>
        <w:t xml:space="preserve">implementing partners, </w:t>
      </w:r>
      <w:r w:rsidR="00BD0958" w:rsidRPr="00D73534">
        <w:rPr>
          <w:rFonts w:ascii="Source Sans Pro" w:eastAsiaTheme="minorEastAsia" w:hAnsi="Source Sans Pro" w:cstheme="minorBidi"/>
          <w:sz w:val="20"/>
          <w:szCs w:val="20"/>
          <w:lang w:bidi="en-US"/>
        </w:rPr>
        <w:t>community members</w:t>
      </w:r>
      <w:r w:rsidR="0015542F">
        <w:rPr>
          <w:rFonts w:ascii="Source Sans Pro" w:eastAsiaTheme="minorEastAsia" w:hAnsi="Source Sans Pro" w:cstheme="minorBidi"/>
          <w:sz w:val="20"/>
          <w:szCs w:val="20"/>
          <w:lang w:bidi="en-US"/>
        </w:rPr>
        <w:t xml:space="preserve"> </w:t>
      </w:r>
      <w:r w:rsidR="00BD0958" w:rsidRPr="00C43EAA">
        <w:rPr>
          <w:rFonts w:ascii="Source Sans Pro" w:eastAsiaTheme="minorEastAsia" w:hAnsi="Source Sans Pro" w:cstheme="minorBidi"/>
          <w:sz w:val="20"/>
          <w:szCs w:val="20"/>
          <w:lang w:bidi="en-US"/>
        </w:rPr>
        <w:t xml:space="preserve">by </w:t>
      </w:r>
      <w:r w:rsidR="00BD0958" w:rsidRPr="00D73534">
        <w:rPr>
          <w:rFonts w:ascii="Source Sans Pro" w:eastAsiaTheme="minorEastAsia" w:hAnsi="Source Sans Pro" w:cstheme="minorBidi"/>
          <w:sz w:val="20"/>
          <w:szCs w:val="20"/>
          <w:lang w:bidi="en-US"/>
        </w:rPr>
        <w:t>providing</w:t>
      </w:r>
      <w:r w:rsidR="00BD0958" w:rsidRPr="00C43EAA">
        <w:rPr>
          <w:rFonts w:ascii="Source Sans Pro" w:eastAsiaTheme="minorEastAsia" w:hAnsi="Source Sans Pro" w:cstheme="minorBidi"/>
          <w:sz w:val="20"/>
          <w:szCs w:val="20"/>
          <w:lang w:bidi="en-US"/>
        </w:rPr>
        <w:t xml:space="preserve"> a transparent assessment of the </w:t>
      </w:r>
      <w:r w:rsidR="00BD0958" w:rsidRPr="00D73534">
        <w:rPr>
          <w:rFonts w:ascii="Source Sans Pro" w:eastAsiaTheme="minorEastAsia" w:hAnsi="Source Sans Pro" w:cstheme="minorBidi"/>
          <w:sz w:val="20"/>
          <w:szCs w:val="20"/>
          <w:lang w:bidi="en-US"/>
        </w:rPr>
        <w:t>outcomes</w:t>
      </w:r>
      <w:r w:rsidR="00BD0958" w:rsidRPr="00C43EAA">
        <w:rPr>
          <w:rFonts w:ascii="Source Sans Pro" w:eastAsiaTheme="minorEastAsia" w:hAnsi="Source Sans Pro" w:cstheme="minorBidi"/>
          <w:sz w:val="20"/>
          <w:szCs w:val="20"/>
          <w:lang w:bidi="en-US"/>
        </w:rPr>
        <w:t xml:space="preserve"> achieved and </w:t>
      </w:r>
      <w:r w:rsidR="00BD0958" w:rsidRPr="00D73534">
        <w:rPr>
          <w:rFonts w:ascii="Source Sans Pro" w:eastAsiaTheme="minorEastAsia" w:hAnsi="Source Sans Pro" w:cstheme="minorBidi"/>
          <w:sz w:val="20"/>
          <w:szCs w:val="20"/>
          <w:lang w:bidi="en-US"/>
        </w:rPr>
        <w:t xml:space="preserve">the </w:t>
      </w:r>
      <w:r w:rsidR="00BD0958" w:rsidRPr="00C43EAA">
        <w:rPr>
          <w:rFonts w:ascii="Source Sans Pro" w:eastAsiaTheme="minorEastAsia" w:hAnsi="Source Sans Pro" w:cstheme="minorBidi"/>
          <w:sz w:val="20"/>
          <w:szCs w:val="20"/>
          <w:lang w:bidi="en-US"/>
        </w:rPr>
        <w:t>resources utilized.</w:t>
      </w:r>
      <w:r w:rsidR="00C15239">
        <w:rPr>
          <w:rFonts w:ascii="Source Sans Pro" w:eastAsiaTheme="minorEastAsia" w:hAnsi="Source Sans Pro"/>
          <w:lang w:bidi="en-US"/>
        </w:rPr>
        <w:t xml:space="preserve"> </w:t>
      </w:r>
      <w:r w:rsidRPr="006B57AE">
        <w:rPr>
          <w:rFonts w:ascii="Source Sans Pro" w:eastAsiaTheme="minorEastAsia" w:hAnsi="Source Sans Pro" w:cstheme="minorBidi"/>
          <w:sz w:val="20"/>
          <w:szCs w:val="20"/>
          <w:lang w:bidi="en-US"/>
        </w:rPr>
        <w:t>An Executive Summary and graphical depictions of findings, together with a limited number of useful recommendations, shall allow stakeholders to use it for adjustment and learning.</w:t>
      </w:r>
      <w:r w:rsidRPr="006B57AE">
        <w:rPr>
          <w:rFonts w:ascii="Source Sans Pro" w:eastAsiaTheme="minorEastAsia" w:hAnsi="Source Sans Pro" w:cstheme="minorBidi"/>
          <w:lang w:bidi="en-US"/>
        </w:rPr>
        <w:t> </w:t>
      </w:r>
    </w:p>
    <w:p w14:paraId="1C3BA670" w14:textId="5541246D" w:rsidR="0099738D" w:rsidRDefault="00BA37A5" w:rsidP="00F14E70">
      <w:pPr>
        <w:spacing w:after="60" w:line="240" w:lineRule="auto"/>
        <w:rPr>
          <w:rFonts w:ascii="Source Sans Pro" w:eastAsia="Verdana" w:hAnsi="Source Sans Pro" w:cs="Verdana"/>
        </w:rPr>
      </w:pPr>
      <w:r w:rsidRPr="006B57AE">
        <w:rPr>
          <w:rFonts w:ascii="Source Sans Pro" w:eastAsia="Verdana" w:hAnsi="Source Sans Pro" w:cs="Verdana"/>
        </w:rPr>
        <w:t xml:space="preserve">Finally, the evaluation </w:t>
      </w:r>
      <w:r w:rsidR="0015542F">
        <w:rPr>
          <w:rFonts w:ascii="Source Sans Pro" w:eastAsia="Verdana" w:hAnsi="Source Sans Pro" w:cs="Verdana"/>
        </w:rPr>
        <w:t>shall serve</w:t>
      </w:r>
      <w:r w:rsidRPr="006B57AE">
        <w:rPr>
          <w:rFonts w:ascii="Source Sans Pro" w:eastAsia="Verdana" w:hAnsi="Source Sans Pro" w:cs="Verdana"/>
        </w:rPr>
        <w:t xml:space="preserve"> </w:t>
      </w:r>
      <w:r w:rsidR="0015542F">
        <w:rPr>
          <w:rFonts w:ascii="Source Sans Pro" w:eastAsia="Verdana" w:hAnsi="Source Sans Pro" w:cs="Verdana"/>
        </w:rPr>
        <w:t>as</w:t>
      </w:r>
      <w:r w:rsidRPr="006B57AE">
        <w:rPr>
          <w:rFonts w:ascii="Source Sans Pro" w:eastAsia="Verdana" w:hAnsi="Source Sans Pro" w:cs="Verdana"/>
        </w:rPr>
        <w:t xml:space="preserve"> a valuable resource</w:t>
      </w:r>
      <w:r w:rsidR="0015542F">
        <w:rPr>
          <w:rFonts w:ascii="Source Sans Pro" w:eastAsia="Verdana" w:hAnsi="Source Sans Pro" w:cs="Verdana"/>
        </w:rPr>
        <w:t xml:space="preserve"> that could be utilized instead of a feasibility study for the project that is scheduled the next institutional funding as</w:t>
      </w:r>
      <w:r w:rsidRPr="006B57AE">
        <w:rPr>
          <w:rFonts w:ascii="Source Sans Pro" w:eastAsia="Verdana" w:hAnsi="Source Sans Pro" w:cs="Verdana"/>
        </w:rPr>
        <w:t xml:space="preserve"> </w:t>
      </w:r>
      <w:r w:rsidR="0015542F">
        <w:rPr>
          <w:rFonts w:ascii="Source Sans Pro" w:eastAsia="Verdana" w:hAnsi="Source Sans Pro" w:cs="Verdana"/>
        </w:rPr>
        <w:t xml:space="preserve">it </w:t>
      </w:r>
      <w:r w:rsidRPr="006B57AE">
        <w:rPr>
          <w:rFonts w:ascii="Source Sans Pro" w:eastAsia="Verdana" w:hAnsi="Source Sans Pro" w:cs="Verdana"/>
        </w:rPr>
        <w:t>will provide an overview of the project's various components and offer insights into potential areas for improvement moving forward.</w:t>
      </w:r>
    </w:p>
    <w:p w14:paraId="66D80B1D" w14:textId="234A9470" w:rsidR="00E7759B" w:rsidRPr="00194BE8" w:rsidRDefault="00A50C41" w:rsidP="00F14E70">
      <w:pPr>
        <w:pStyle w:val="Heading2"/>
        <w:numPr>
          <w:ilvl w:val="0"/>
          <w:numId w:val="2"/>
        </w:numPr>
        <w:spacing w:before="0" w:after="60" w:line="240" w:lineRule="auto"/>
        <w:ind w:left="360"/>
        <w:jc w:val="both"/>
        <w:rPr>
          <w:rFonts w:ascii="Source Sans Pro" w:hAnsi="Source Sans Pro"/>
          <w:b/>
          <w:smallCaps w:val="0"/>
          <w:sz w:val="24"/>
          <w:szCs w:val="24"/>
        </w:rPr>
      </w:pPr>
      <w:bookmarkStart w:id="3" w:name="_Toc240682483"/>
      <w:r w:rsidRPr="00194BE8">
        <w:rPr>
          <w:rFonts w:ascii="Source Sans Pro" w:hAnsi="Source Sans Pro"/>
          <w:b/>
          <w:smallCaps w:val="0"/>
          <w:sz w:val="24"/>
          <w:szCs w:val="24"/>
        </w:rPr>
        <w:t>Limitations</w:t>
      </w:r>
      <w:bookmarkEnd w:id="3"/>
    </w:p>
    <w:p w14:paraId="22242C47" w14:textId="004B39D0" w:rsidR="000E44D2" w:rsidRPr="006B57AE" w:rsidRDefault="0015542F">
      <w:pPr>
        <w:pStyle w:val="ListParagraph"/>
        <w:numPr>
          <w:ilvl w:val="0"/>
          <w:numId w:val="4"/>
        </w:numPr>
        <w:spacing w:after="60" w:line="240" w:lineRule="auto"/>
        <w:ind w:left="540"/>
        <w:rPr>
          <w:rFonts w:ascii="Source Sans Pro" w:hAnsi="Source Sans Pro"/>
        </w:rPr>
      </w:pPr>
      <w:r>
        <w:rPr>
          <w:rFonts w:ascii="Source Sans Pro" w:hAnsi="Source Sans Pro"/>
        </w:rPr>
        <w:t>National</w:t>
      </w:r>
      <w:r w:rsidR="1B45EAC0" w:rsidRPr="006B57AE">
        <w:rPr>
          <w:rFonts w:ascii="Source Sans Pro" w:hAnsi="Source Sans Pro"/>
        </w:rPr>
        <w:t xml:space="preserve"> security conditions </w:t>
      </w:r>
      <w:r w:rsidR="000E44D2" w:rsidRPr="006B57AE">
        <w:rPr>
          <w:rFonts w:ascii="Source Sans Pro" w:hAnsi="Source Sans Pro"/>
        </w:rPr>
        <w:t xml:space="preserve">and </w:t>
      </w:r>
      <w:r w:rsidR="00F7717F" w:rsidRPr="006B57AE">
        <w:rPr>
          <w:rFonts w:ascii="Source Sans Pro" w:hAnsi="Source Sans Pro"/>
        </w:rPr>
        <w:t>political instability</w:t>
      </w:r>
      <w:r w:rsidR="002455A1">
        <w:rPr>
          <w:rFonts w:ascii="Source Sans Pro" w:hAnsi="Source Sans Pro"/>
        </w:rPr>
        <w:t xml:space="preserve">. </w:t>
      </w:r>
      <w:r w:rsidR="002455A1" w:rsidRPr="002455A1">
        <w:rPr>
          <w:rFonts w:ascii="Source Sans Pro" w:hAnsi="Source Sans Pro"/>
        </w:rPr>
        <w:t>Evaluation activities must remain flexible</w:t>
      </w:r>
      <w:r w:rsidR="00E4202F">
        <w:rPr>
          <w:rFonts w:ascii="Source Sans Pro" w:hAnsi="Source Sans Pro"/>
        </w:rPr>
        <w:t xml:space="preserve"> and adaptable</w:t>
      </w:r>
      <w:r>
        <w:rPr>
          <w:rFonts w:ascii="Source Sans Pro" w:hAnsi="Source Sans Pro"/>
        </w:rPr>
        <w:t>. Different scenarios of implementation need to be considered by the evaluator(s)</w:t>
      </w:r>
      <w:r w:rsidR="002455A1" w:rsidRPr="002455A1">
        <w:rPr>
          <w:rFonts w:ascii="Source Sans Pro" w:hAnsi="Source Sans Pro"/>
        </w:rPr>
        <w:t>. Coordination with</w:t>
      </w:r>
      <w:r w:rsidR="002455A1">
        <w:rPr>
          <w:rFonts w:ascii="Source Sans Pro" w:hAnsi="Source Sans Pro"/>
        </w:rPr>
        <w:t xml:space="preserve"> </w:t>
      </w:r>
      <w:r>
        <w:rPr>
          <w:rFonts w:ascii="Source Sans Pro" w:hAnsi="Source Sans Pro"/>
        </w:rPr>
        <w:t>A</w:t>
      </w:r>
      <w:r w:rsidR="00A31A3C">
        <w:rPr>
          <w:rFonts w:ascii="Source Sans Pro" w:hAnsi="Source Sans Pro"/>
        </w:rPr>
        <w:t>SDC</w:t>
      </w:r>
      <w:r w:rsidR="002455A1">
        <w:rPr>
          <w:rFonts w:ascii="Source Sans Pro" w:hAnsi="Source Sans Pro"/>
        </w:rPr>
        <w:t xml:space="preserve"> is advisable</w:t>
      </w:r>
      <w:r w:rsidR="00FB7510">
        <w:rPr>
          <w:rFonts w:ascii="Source Sans Pro" w:hAnsi="Source Sans Pro"/>
        </w:rPr>
        <w:t>.</w:t>
      </w:r>
    </w:p>
    <w:p w14:paraId="6A6E9984" w14:textId="53952DA6" w:rsidR="1B45EAC0" w:rsidRPr="002F37DF" w:rsidRDefault="00A31A3C">
      <w:pPr>
        <w:pStyle w:val="ListParagraph"/>
        <w:numPr>
          <w:ilvl w:val="0"/>
          <w:numId w:val="4"/>
        </w:numPr>
        <w:spacing w:after="60" w:line="240" w:lineRule="auto"/>
        <w:ind w:left="540"/>
        <w:rPr>
          <w:rFonts w:ascii="Source Sans Pro" w:hAnsi="Source Sans Pro"/>
        </w:rPr>
      </w:pPr>
      <w:r>
        <w:rPr>
          <w:rFonts w:ascii="Source Sans Pro" w:hAnsi="Source Sans Pro"/>
        </w:rPr>
        <w:lastRenderedPageBreak/>
        <w:t>Lack of prioritization of involvement in evaluation activities by stakeholders engaged in the project, mainly due to overstretched schedules and engagement in other day-to-day activities.</w:t>
      </w:r>
      <w:r w:rsidR="00B81C02">
        <w:rPr>
          <w:rFonts w:ascii="Source Sans Pro" w:hAnsi="Source Sans Pro"/>
        </w:rPr>
        <w:t xml:space="preserve"> </w:t>
      </w:r>
      <w:r>
        <w:rPr>
          <w:rFonts w:ascii="Source Sans Pro" w:hAnsi="Source Sans Pro"/>
        </w:rPr>
        <w:t>This</w:t>
      </w:r>
      <w:r w:rsidR="00B81C02">
        <w:rPr>
          <w:rFonts w:ascii="Source Sans Pro" w:hAnsi="Source Sans Pro"/>
        </w:rPr>
        <w:t xml:space="preserve"> </w:t>
      </w:r>
      <w:r>
        <w:rPr>
          <w:rFonts w:ascii="Source Sans Pro" w:hAnsi="Source Sans Pro"/>
        </w:rPr>
        <w:t>might</w:t>
      </w:r>
      <w:r w:rsidR="00B81C02">
        <w:rPr>
          <w:rFonts w:ascii="Source Sans Pro" w:hAnsi="Source Sans Pro"/>
        </w:rPr>
        <w:t xml:space="preserve"> cause </w:t>
      </w:r>
      <w:r>
        <w:rPr>
          <w:rFonts w:ascii="Source Sans Pro" w:hAnsi="Source Sans Pro"/>
        </w:rPr>
        <w:t xml:space="preserve">potential </w:t>
      </w:r>
      <w:r w:rsidR="00B81C02">
        <w:rPr>
          <w:rFonts w:ascii="Source Sans Pro" w:hAnsi="Source Sans Pro"/>
        </w:rPr>
        <w:t>delay</w:t>
      </w:r>
      <w:r>
        <w:rPr>
          <w:rFonts w:ascii="Source Sans Pro" w:hAnsi="Source Sans Pro"/>
        </w:rPr>
        <w:t>s</w:t>
      </w:r>
      <w:r w:rsidR="00B81C02">
        <w:rPr>
          <w:rFonts w:ascii="Source Sans Pro" w:hAnsi="Source Sans Pro"/>
        </w:rPr>
        <w:t xml:space="preserve"> in response </w:t>
      </w:r>
      <w:r w:rsidR="00941AF6">
        <w:rPr>
          <w:rFonts w:ascii="Source Sans Pro" w:hAnsi="Source Sans Pro"/>
        </w:rPr>
        <w:t>for meetings</w:t>
      </w:r>
      <w:r w:rsidR="00B7089A">
        <w:rPr>
          <w:rFonts w:ascii="Source Sans Pro" w:hAnsi="Source Sans Pro"/>
        </w:rPr>
        <w:t xml:space="preserve">. </w:t>
      </w:r>
      <w:r w:rsidR="00FB7510" w:rsidRPr="002455A1">
        <w:rPr>
          <w:rFonts w:ascii="Source Sans Pro" w:hAnsi="Source Sans Pro"/>
        </w:rPr>
        <w:t>Coordination with</w:t>
      </w:r>
      <w:r w:rsidR="00FB7510">
        <w:rPr>
          <w:rFonts w:ascii="Source Sans Pro" w:hAnsi="Source Sans Pro"/>
        </w:rPr>
        <w:t xml:space="preserve"> </w:t>
      </w:r>
      <w:r>
        <w:rPr>
          <w:rFonts w:ascii="Source Sans Pro" w:hAnsi="Source Sans Pro"/>
        </w:rPr>
        <w:t>ASDC</w:t>
      </w:r>
      <w:r w:rsidR="00FB7510">
        <w:rPr>
          <w:rFonts w:ascii="Source Sans Pro" w:hAnsi="Source Sans Pro"/>
        </w:rPr>
        <w:t xml:space="preserve"> is advisable.</w:t>
      </w:r>
    </w:p>
    <w:p w14:paraId="04388FFA" w14:textId="48439EA4" w:rsidR="00F85C0C" w:rsidRPr="00720EAE" w:rsidRDefault="00A05A24">
      <w:pPr>
        <w:pStyle w:val="ListParagraph"/>
        <w:numPr>
          <w:ilvl w:val="0"/>
          <w:numId w:val="4"/>
        </w:numPr>
        <w:spacing w:after="60" w:line="240" w:lineRule="auto"/>
        <w:ind w:left="540"/>
        <w:rPr>
          <w:rFonts w:ascii="Source Sans Pro" w:hAnsi="Source Sans Pro"/>
        </w:rPr>
      </w:pPr>
      <w:r w:rsidRPr="006B57AE">
        <w:rPr>
          <w:rFonts w:ascii="Source Sans Pro" w:hAnsi="Source Sans Pro"/>
        </w:rPr>
        <w:t xml:space="preserve">Cultural and social sensitivity </w:t>
      </w:r>
      <w:r w:rsidR="00941AF6">
        <w:rPr>
          <w:rFonts w:ascii="Source Sans Pro" w:hAnsi="Source Sans Pro"/>
        </w:rPr>
        <w:t>regarding gender and disabilit</w:t>
      </w:r>
      <w:r w:rsidR="002F65A3">
        <w:rPr>
          <w:rFonts w:ascii="Source Sans Pro" w:hAnsi="Source Sans Pro"/>
        </w:rPr>
        <w:t>y</w:t>
      </w:r>
      <w:r w:rsidR="00941AF6">
        <w:rPr>
          <w:rFonts w:ascii="Source Sans Pro" w:hAnsi="Source Sans Pro"/>
        </w:rPr>
        <w:t xml:space="preserve">. </w:t>
      </w:r>
      <w:r w:rsidR="002B25A4">
        <w:rPr>
          <w:rFonts w:ascii="Source Sans Pro" w:hAnsi="Source Sans Pro"/>
        </w:rPr>
        <w:t>C</w:t>
      </w:r>
      <w:r w:rsidR="002B25A4" w:rsidRPr="002B25A4">
        <w:rPr>
          <w:rFonts w:ascii="Source Sans Pro" w:hAnsi="Source Sans Pro"/>
        </w:rPr>
        <w:t>ultural norms may influence the willingness of participants to discuss gender-based issues or disability inclusion</w:t>
      </w:r>
      <w:r w:rsidR="009A7F54">
        <w:rPr>
          <w:rFonts w:ascii="Source Sans Pro" w:hAnsi="Source Sans Pro"/>
        </w:rPr>
        <w:t xml:space="preserve">, </w:t>
      </w:r>
      <w:r w:rsidR="002B25A4" w:rsidRPr="002B25A4">
        <w:rPr>
          <w:rFonts w:ascii="Source Sans Pro" w:hAnsi="Source Sans Pro"/>
        </w:rPr>
        <w:t xml:space="preserve">particularly in more conservative or rural communities. </w:t>
      </w:r>
      <w:r w:rsidR="00EA6854">
        <w:rPr>
          <w:rFonts w:ascii="Source Sans Pro" w:hAnsi="Source Sans Pro"/>
        </w:rPr>
        <w:t xml:space="preserve">It is advisable to </w:t>
      </w:r>
      <w:r w:rsidR="005E6066">
        <w:rPr>
          <w:rFonts w:ascii="Source Sans Pro" w:hAnsi="Source Sans Pro"/>
        </w:rPr>
        <w:t xml:space="preserve">apply </w:t>
      </w:r>
      <w:r w:rsidR="00480DF1">
        <w:rPr>
          <w:rFonts w:ascii="Source Sans Pro" w:hAnsi="Source Sans Pro"/>
        </w:rPr>
        <w:t>culturally</w:t>
      </w:r>
      <w:r w:rsidR="005E6066">
        <w:rPr>
          <w:rFonts w:ascii="Source Sans Pro" w:hAnsi="Source Sans Pro"/>
        </w:rPr>
        <w:t xml:space="preserve"> </w:t>
      </w:r>
      <w:r w:rsidR="00480DF1">
        <w:rPr>
          <w:rFonts w:ascii="Source Sans Pro" w:hAnsi="Source Sans Pro"/>
        </w:rPr>
        <w:t xml:space="preserve">sensitive approach </w:t>
      </w:r>
      <w:r w:rsidR="000818DE">
        <w:rPr>
          <w:rFonts w:ascii="Source Sans Pro" w:hAnsi="Source Sans Pro"/>
        </w:rPr>
        <w:t>and</w:t>
      </w:r>
      <w:r w:rsidR="000818DE" w:rsidRPr="000818DE">
        <w:rPr>
          <w:rFonts w:ascii="Source Sans Pro" w:hAnsi="Source Sans Pro"/>
        </w:rPr>
        <w:t xml:space="preserve"> ensure informed consent, privacy, and confidentiality.</w:t>
      </w:r>
    </w:p>
    <w:p w14:paraId="70621F9E" w14:textId="605A724A" w:rsidR="00515E1D" w:rsidRPr="00194BE8" w:rsidRDefault="002E6897" w:rsidP="00F14E70">
      <w:pPr>
        <w:pStyle w:val="Heading2"/>
        <w:numPr>
          <w:ilvl w:val="0"/>
          <w:numId w:val="2"/>
        </w:numPr>
        <w:spacing w:before="0" w:after="60" w:line="240" w:lineRule="auto"/>
        <w:ind w:left="360"/>
        <w:jc w:val="both"/>
        <w:rPr>
          <w:rFonts w:ascii="Source Sans Pro" w:hAnsi="Source Sans Pro"/>
          <w:b/>
          <w:smallCaps w:val="0"/>
          <w:sz w:val="24"/>
          <w:szCs w:val="24"/>
        </w:rPr>
      </w:pPr>
      <w:bookmarkStart w:id="4" w:name="_Toc240682484"/>
      <w:r w:rsidRPr="00194BE8">
        <w:rPr>
          <w:rFonts w:ascii="Source Sans Pro" w:hAnsi="Source Sans Pro"/>
          <w:b/>
          <w:smallCaps w:val="0"/>
          <w:sz w:val="24"/>
          <w:szCs w:val="24"/>
        </w:rPr>
        <w:t>T</w:t>
      </w:r>
      <w:r w:rsidR="00515E1D" w:rsidRPr="00194BE8">
        <w:rPr>
          <w:rFonts w:ascii="Source Sans Pro" w:hAnsi="Source Sans Pro"/>
          <w:b/>
          <w:smallCaps w:val="0"/>
          <w:sz w:val="24"/>
          <w:szCs w:val="24"/>
        </w:rPr>
        <w:t xml:space="preserve">arget </w:t>
      </w:r>
      <w:r w:rsidR="005D7BC2" w:rsidRPr="00194BE8">
        <w:rPr>
          <w:rFonts w:ascii="Source Sans Pro" w:hAnsi="Source Sans Pro"/>
          <w:b/>
          <w:smallCaps w:val="0"/>
          <w:sz w:val="24"/>
          <w:szCs w:val="24"/>
        </w:rPr>
        <w:t>Groups</w:t>
      </w:r>
      <w:r w:rsidR="00515E1D" w:rsidRPr="00194BE8">
        <w:rPr>
          <w:rFonts w:ascii="Source Sans Pro" w:hAnsi="Source Sans Pro"/>
          <w:b/>
          <w:smallCaps w:val="0"/>
          <w:sz w:val="24"/>
          <w:szCs w:val="24"/>
        </w:rPr>
        <w:t xml:space="preserve"> </w:t>
      </w:r>
      <w:r w:rsidRPr="00194BE8">
        <w:rPr>
          <w:rFonts w:ascii="Source Sans Pro" w:hAnsi="Source Sans Pro"/>
          <w:b/>
          <w:smallCaps w:val="0"/>
          <w:sz w:val="24"/>
          <w:szCs w:val="24"/>
        </w:rPr>
        <w:t>and learning</w:t>
      </w:r>
      <w:bookmarkEnd w:id="4"/>
    </w:p>
    <w:p w14:paraId="6DB43F91" w14:textId="675077A6" w:rsidR="00C279A1" w:rsidRDefault="00687BBF" w:rsidP="00F14E70">
      <w:pPr>
        <w:spacing w:after="60" w:line="240" w:lineRule="auto"/>
        <w:rPr>
          <w:rFonts w:ascii="Source Sans Pro" w:eastAsia="Verdana" w:hAnsi="Source Sans Pro" w:cs="Verdana"/>
        </w:rPr>
      </w:pPr>
      <w:r w:rsidRPr="00687BBF">
        <w:rPr>
          <w:rFonts w:ascii="Source Sans Pro" w:eastAsia="Verdana" w:hAnsi="Source Sans Pro" w:cs="Verdana"/>
          <w:b/>
          <w:bCs/>
        </w:rPr>
        <w:t>The main target group</w:t>
      </w:r>
      <w:r>
        <w:rPr>
          <w:rFonts w:ascii="Source Sans Pro" w:eastAsia="Verdana" w:hAnsi="Source Sans Pro" w:cs="Verdana"/>
        </w:rPr>
        <w:t>, i</w:t>
      </w:r>
      <w:r w:rsidR="438C86ED" w:rsidRPr="006B57AE">
        <w:rPr>
          <w:rFonts w:ascii="Source Sans Pro" w:eastAsia="Verdana" w:hAnsi="Source Sans Pro" w:cs="Verdana"/>
        </w:rPr>
        <w:t xml:space="preserve">ncluding persons with </w:t>
      </w:r>
      <w:r w:rsidR="00B03E02" w:rsidRPr="006B57AE">
        <w:rPr>
          <w:rFonts w:ascii="Source Sans Pro" w:eastAsia="Verdana" w:hAnsi="Source Sans Pro" w:cs="Verdana"/>
        </w:rPr>
        <w:t xml:space="preserve">disabilities, </w:t>
      </w:r>
      <w:r w:rsidR="438C86ED" w:rsidRPr="006B57AE">
        <w:rPr>
          <w:rFonts w:ascii="Source Sans Pro" w:eastAsia="Verdana" w:hAnsi="Source Sans Pro" w:cs="Verdana"/>
        </w:rPr>
        <w:t>will have the opportunity to provide essential feedback and participatory input. This is vital to ensuring that future project implementation is more closely aligned with their needs, expectations, and priorities.</w:t>
      </w:r>
    </w:p>
    <w:p w14:paraId="1230EFB1" w14:textId="418C3329" w:rsidR="00A367CF" w:rsidRPr="00190FE5" w:rsidRDefault="00C137A6" w:rsidP="00F14E70">
      <w:pPr>
        <w:spacing w:after="60" w:line="240" w:lineRule="auto"/>
        <w:rPr>
          <w:rFonts w:ascii="Source Sans Pro" w:eastAsia="Verdana" w:hAnsi="Source Sans Pro" w:cs="Verdana"/>
          <w:b/>
          <w:bCs/>
        </w:rPr>
      </w:pPr>
      <w:r w:rsidRPr="00190FE5">
        <w:rPr>
          <w:rFonts w:ascii="Source Sans Pro" w:eastAsia="Verdana" w:hAnsi="Source Sans Pro" w:cs="Verdana"/>
          <w:b/>
          <w:bCs/>
        </w:rPr>
        <w:t>Direct target group:</w:t>
      </w:r>
    </w:p>
    <w:p w14:paraId="1E55DB50" w14:textId="3B8F5AC6" w:rsidR="009E5E48" w:rsidRDefault="00A31A3C" w:rsidP="00F14E70">
      <w:pPr>
        <w:spacing w:after="60" w:line="240" w:lineRule="auto"/>
        <w:rPr>
          <w:rFonts w:ascii="Source Sans Pro" w:hAnsi="Source Sans Pro"/>
        </w:rPr>
      </w:pPr>
      <w:r w:rsidRPr="0084293E">
        <w:rPr>
          <w:rFonts w:ascii="Source Sans Pro" w:hAnsi="Source Sans Pro"/>
        </w:rPr>
        <w:t>53,150 individuals of whom are female: 37,205 (70%), of whom are male: 15,945 (30%), of whom approx. 50% are persons with disabilities and 30% are minors.</w:t>
      </w:r>
      <w:r w:rsidR="008D68BE">
        <w:rPr>
          <w:rFonts w:ascii="Source Sans Pro" w:hAnsi="Source Sans Pro"/>
        </w:rPr>
        <w:t xml:space="preserve"> In addition, 4 safe spaces and 3 health facilities that will undergo </w:t>
      </w:r>
      <w:r w:rsidR="008D68BE" w:rsidRPr="008D68BE">
        <w:rPr>
          <w:rFonts w:ascii="Source Sans Pro" w:hAnsi="Source Sans Pro"/>
        </w:rPr>
        <w:t>barrier-free adaptation</w:t>
      </w:r>
      <w:r w:rsidR="008D68BE">
        <w:rPr>
          <w:rFonts w:ascii="Source Sans Pro" w:hAnsi="Source Sans Pro"/>
        </w:rPr>
        <w:t>.</w:t>
      </w:r>
    </w:p>
    <w:tbl>
      <w:tblPr>
        <w:tblStyle w:val="TableGrid"/>
        <w:tblW w:w="0" w:type="auto"/>
        <w:tblLook w:val="04A0" w:firstRow="1" w:lastRow="0" w:firstColumn="1" w:lastColumn="0" w:noHBand="0" w:noVBand="1"/>
      </w:tblPr>
      <w:tblGrid>
        <w:gridCol w:w="9016"/>
      </w:tblGrid>
      <w:tr w:rsidR="0084293E" w14:paraId="2169A44E" w14:textId="77777777" w:rsidTr="0084293E">
        <w:tc>
          <w:tcPr>
            <w:tcW w:w="9016" w:type="dxa"/>
          </w:tcPr>
          <w:p w14:paraId="2878857F" w14:textId="5CC505DC" w:rsidR="00CA19F2" w:rsidRPr="00CA19F2" w:rsidRDefault="00CA19F2" w:rsidP="00F14E70">
            <w:pPr>
              <w:spacing w:after="60"/>
              <w:rPr>
                <w:rFonts w:ascii="Source Sans Pro" w:hAnsi="Source Sans Pro"/>
                <w:b/>
                <w:lang w:val="en-US"/>
              </w:rPr>
            </w:pPr>
            <w:r w:rsidRPr="00CA19F2">
              <w:rPr>
                <w:rFonts w:ascii="Source Sans Pro" w:hAnsi="Source Sans Pro"/>
                <w:b/>
                <w:lang w:val="en-US"/>
              </w:rPr>
              <w:t>Individuals target groups:</w:t>
            </w:r>
          </w:p>
          <w:p w14:paraId="395A9111" w14:textId="0893C851" w:rsidR="0084293E" w:rsidRDefault="0084293E">
            <w:pPr>
              <w:pStyle w:val="ListParagraph"/>
              <w:numPr>
                <w:ilvl w:val="0"/>
                <w:numId w:val="10"/>
              </w:numPr>
              <w:spacing w:after="60"/>
              <w:ind w:left="427"/>
              <w:rPr>
                <w:rFonts w:ascii="Source Sans Pro" w:hAnsi="Source Sans Pro"/>
                <w:bCs/>
                <w:lang w:val="en-US"/>
              </w:rPr>
            </w:pPr>
            <w:r w:rsidRPr="0084293E">
              <w:rPr>
                <w:rFonts w:ascii="Source Sans Pro" w:hAnsi="Source Sans Pro"/>
                <w:i/>
                <w:iCs/>
              </w:rPr>
              <w:t>Outcome 1:</w:t>
            </w:r>
            <w:r w:rsidRPr="0084293E">
              <w:rPr>
                <w:rFonts w:ascii="Source Sans Pro" w:hAnsi="Source Sans Pro"/>
                <w:bCs/>
                <w:lang w:val="en-US"/>
              </w:rPr>
              <w:t xml:space="preserve"> 32,500, including 12,500 women/girls affected by GBV, 10,000 family members and 10,000 children (50% with disabilities)</w:t>
            </w:r>
          </w:p>
          <w:p w14:paraId="392994B0" w14:textId="2037A705" w:rsidR="0084293E" w:rsidRDefault="0084293E">
            <w:pPr>
              <w:pStyle w:val="ListParagraph"/>
              <w:numPr>
                <w:ilvl w:val="0"/>
                <w:numId w:val="10"/>
              </w:numPr>
              <w:spacing w:after="60"/>
              <w:ind w:left="427"/>
              <w:rPr>
                <w:rFonts w:ascii="Source Sans Pro" w:hAnsi="Source Sans Pro"/>
                <w:bCs/>
                <w:i/>
                <w:iCs/>
                <w:lang w:val="en-US"/>
              </w:rPr>
            </w:pPr>
            <w:r w:rsidRPr="0084293E">
              <w:rPr>
                <w:rFonts w:ascii="Source Sans Pro" w:hAnsi="Source Sans Pro"/>
                <w:i/>
                <w:iCs/>
              </w:rPr>
              <w:t>Outcome 2:</w:t>
            </w:r>
            <w:r w:rsidRPr="0084293E">
              <w:rPr>
                <w:rFonts w:ascii="Source Sans Pro" w:hAnsi="Source Sans Pro"/>
                <w:bCs/>
                <w:i/>
                <w:iCs/>
                <w:lang w:val="en-US"/>
              </w:rPr>
              <w:t xml:space="preserve"> 600 service providers (70% female), including professionals from six safe space </w:t>
            </w:r>
            <w:proofErr w:type="spellStart"/>
            <w:r w:rsidRPr="0084293E">
              <w:rPr>
                <w:rFonts w:ascii="Source Sans Pro" w:hAnsi="Source Sans Pro"/>
                <w:bCs/>
                <w:i/>
                <w:iCs/>
                <w:lang w:val="en-US"/>
              </w:rPr>
              <w:t>centres</w:t>
            </w:r>
            <w:proofErr w:type="spellEnd"/>
            <w:r w:rsidRPr="0084293E">
              <w:rPr>
                <w:rFonts w:ascii="Source Sans Pro" w:hAnsi="Source Sans Pro"/>
                <w:bCs/>
                <w:i/>
                <w:iCs/>
                <w:lang w:val="en-US"/>
              </w:rPr>
              <w:t xml:space="preserve"> (social workers, psychosocial &amp; GBV professionals, case managers), health facility staff, legal advisors and lawyers</w:t>
            </w:r>
          </w:p>
          <w:p w14:paraId="5986CBCE" w14:textId="2F951D88" w:rsidR="0084293E" w:rsidRDefault="0084293E">
            <w:pPr>
              <w:pStyle w:val="ListParagraph"/>
              <w:numPr>
                <w:ilvl w:val="0"/>
                <w:numId w:val="10"/>
              </w:numPr>
              <w:spacing w:after="60"/>
              <w:ind w:left="427"/>
              <w:rPr>
                <w:rFonts w:ascii="Source Sans Pro" w:hAnsi="Source Sans Pro"/>
                <w:bCs/>
                <w:i/>
                <w:iCs/>
                <w:lang w:val="en-US"/>
              </w:rPr>
            </w:pPr>
            <w:r>
              <w:rPr>
                <w:rFonts w:ascii="Source Sans Pro" w:hAnsi="Source Sans Pro"/>
                <w:bCs/>
                <w:i/>
                <w:iCs/>
                <w:lang w:val="en-US"/>
              </w:rPr>
              <w:t xml:space="preserve">Outcome 3: </w:t>
            </w:r>
            <w:r w:rsidRPr="0084293E">
              <w:rPr>
                <w:rFonts w:ascii="Source Sans Pro" w:hAnsi="Source Sans Pro"/>
                <w:bCs/>
                <w:i/>
                <w:iCs/>
                <w:lang w:val="en-US"/>
              </w:rPr>
              <w:t>20,000 people, including 100 influential community members (50% female, 50% with disabilities), 60 duty bearers (50% female, 30% with disabilities); 1,000 men and boys, 20,000 community members (50% female, 50% male, 50% with disabilities, 30% minors)</w:t>
            </w:r>
          </w:p>
          <w:p w14:paraId="74CCAA04" w14:textId="324D2642" w:rsidR="00CA19F2" w:rsidRPr="00CA19F2" w:rsidRDefault="00CA19F2" w:rsidP="00F14E70">
            <w:pPr>
              <w:spacing w:after="60"/>
              <w:rPr>
                <w:rFonts w:ascii="Source Sans Pro" w:hAnsi="Source Sans Pro"/>
                <w:bCs/>
                <w:i/>
                <w:iCs/>
                <w:lang w:val="en-US"/>
              </w:rPr>
            </w:pPr>
            <w:r w:rsidRPr="00A84EDA">
              <w:rPr>
                <w:rFonts w:ascii="Source Sans Pro" w:hAnsi="Source Sans Pro"/>
                <w:b/>
                <w:bCs/>
              </w:rPr>
              <w:t>Institutional direct target group:</w:t>
            </w:r>
          </w:p>
          <w:p w14:paraId="1D438373" w14:textId="5475779B" w:rsidR="00CA19F2" w:rsidRDefault="00CA19F2">
            <w:pPr>
              <w:pStyle w:val="ListParagraph"/>
              <w:numPr>
                <w:ilvl w:val="0"/>
                <w:numId w:val="10"/>
              </w:numPr>
              <w:spacing w:after="60"/>
              <w:ind w:left="427"/>
              <w:rPr>
                <w:rFonts w:ascii="Source Sans Pro" w:hAnsi="Source Sans Pro"/>
                <w:bCs/>
                <w:i/>
                <w:iCs/>
                <w:lang w:val="en-US"/>
              </w:rPr>
            </w:pPr>
            <w:proofErr w:type="spellStart"/>
            <w:r w:rsidRPr="00CA19F2">
              <w:rPr>
                <w:rFonts w:ascii="Source Sans Pro" w:hAnsi="Source Sans Pro"/>
                <w:bCs/>
                <w:i/>
                <w:iCs/>
                <w:lang w:val="en-US"/>
              </w:rPr>
              <w:t>Atfaluna</w:t>
            </w:r>
            <w:proofErr w:type="spellEnd"/>
            <w:r w:rsidRPr="00CA19F2">
              <w:rPr>
                <w:rFonts w:ascii="Source Sans Pro" w:hAnsi="Source Sans Pro"/>
                <w:bCs/>
                <w:i/>
                <w:iCs/>
                <w:lang w:val="en-US"/>
              </w:rPr>
              <w:t xml:space="preserve"> Society for Deaf Children (ASDC): main partner, co-ordination and implementation of activities, focus on measures related to the inclusion of people with disabilities.</w:t>
            </w:r>
          </w:p>
          <w:p w14:paraId="60048FC7" w14:textId="4B1FFDA3" w:rsidR="00CA19F2" w:rsidRDefault="00CA19F2">
            <w:pPr>
              <w:pStyle w:val="ListParagraph"/>
              <w:numPr>
                <w:ilvl w:val="0"/>
                <w:numId w:val="10"/>
              </w:numPr>
              <w:spacing w:after="60"/>
              <w:ind w:left="427"/>
              <w:rPr>
                <w:rFonts w:ascii="Source Sans Pro" w:hAnsi="Source Sans Pro"/>
                <w:bCs/>
                <w:i/>
                <w:iCs/>
                <w:lang w:val="en-US"/>
              </w:rPr>
            </w:pPr>
            <w:r w:rsidRPr="00CA19F2">
              <w:rPr>
                <w:rFonts w:ascii="Source Sans Pro" w:hAnsi="Source Sans Pro"/>
                <w:bCs/>
                <w:i/>
                <w:iCs/>
                <w:lang w:val="en-US"/>
              </w:rPr>
              <w:t xml:space="preserve">Al Awda Health and Community Association (AWDA) Union of Health Work Committees (UHWC): Main sub-partner, implementation of activities focusing on GBV prevention and support, and </w:t>
            </w:r>
            <w:proofErr w:type="gramStart"/>
            <w:r w:rsidRPr="00CA19F2">
              <w:rPr>
                <w:rFonts w:ascii="Source Sans Pro" w:hAnsi="Source Sans Pro"/>
                <w:bCs/>
                <w:i/>
                <w:iCs/>
                <w:lang w:val="en-US"/>
              </w:rPr>
              <w:t>pro-vision</w:t>
            </w:r>
            <w:proofErr w:type="gramEnd"/>
            <w:r w:rsidRPr="00CA19F2">
              <w:rPr>
                <w:rFonts w:ascii="Source Sans Pro" w:hAnsi="Source Sans Pro"/>
                <w:bCs/>
                <w:i/>
                <w:iCs/>
                <w:lang w:val="en-US"/>
              </w:rPr>
              <w:t xml:space="preserve"> of training in the areas of mainstreaming GBV protection principles in service provision, such as in its women's program work and health facilities.</w:t>
            </w:r>
          </w:p>
          <w:p w14:paraId="5BEAE7B0" w14:textId="2EFEDC29" w:rsidR="00CA19F2" w:rsidRDefault="00CA19F2">
            <w:pPr>
              <w:pStyle w:val="ListParagraph"/>
              <w:numPr>
                <w:ilvl w:val="0"/>
                <w:numId w:val="10"/>
              </w:numPr>
              <w:spacing w:after="60"/>
              <w:ind w:left="427"/>
              <w:rPr>
                <w:rFonts w:ascii="Source Sans Pro" w:hAnsi="Source Sans Pro"/>
                <w:bCs/>
                <w:i/>
                <w:iCs/>
                <w:lang w:val="en-US"/>
              </w:rPr>
            </w:pPr>
            <w:r w:rsidRPr="00CA19F2">
              <w:rPr>
                <w:rFonts w:ascii="Source Sans Pro" w:hAnsi="Source Sans Pro"/>
                <w:bCs/>
                <w:i/>
                <w:iCs/>
                <w:lang w:val="en-US"/>
              </w:rPr>
              <w:t>Abdel Shafi Community and Health Association: Main sub-partner, implementation of activities focusing on GBV prevention and intervention measures; provision of support in the Jabalia and Beit Lahia areas in the north of the Gaza Strip.</w:t>
            </w:r>
          </w:p>
          <w:p w14:paraId="03AB4A10" w14:textId="3F793BA4" w:rsidR="00CA19F2" w:rsidRDefault="00CA19F2">
            <w:pPr>
              <w:pStyle w:val="ListParagraph"/>
              <w:numPr>
                <w:ilvl w:val="0"/>
                <w:numId w:val="10"/>
              </w:numPr>
              <w:spacing w:after="60"/>
              <w:ind w:left="427"/>
              <w:rPr>
                <w:rFonts w:ascii="Source Sans Pro" w:hAnsi="Source Sans Pro"/>
                <w:bCs/>
                <w:i/>
                <w:iCs/>
                <w:lang w:val="en-US"/>
              </w:rPr>
            </w:pPr>
            <w:r w:rsidRPr="00CA19F2">
              <w:rPr>
                <w:rFonts w:ascii="Source Sans Pro" w:hAnsi="Source Sans Pro"/>
                <w:bCs/>
                <w:i/>
                <w:iCs/>
                <w:lang w:val="en-US"/>
              </w:rPr>
              <w:t xml:space="preserve">Nuseirat Women Program Centre: additional sub-partner, implementation of GBV activities </w:t>
            </w:r>
            <w:proofErr w:type="gramStart"/>
            <w:r w:rsidRPr="00CA19F2">
              <w:rPr>
                <w:rFonts w:ascii="Source Sans Pro" w:hAnsi="Source Sans Pro"/>
                <w:bCs/>
                <w:i/>
                <w:iCs/>
                <w:lang w:val="en-US"/>
              </w:rPr>
              <w:t>in the area of</w:t>
            </w:r>
            <w:proofErr w:type="gramEnd"/>
            <w:r w:rsidRPr="00CA19F2">
              <w:rPr>
                <w:rFonts w:ascii="Source Sans Pro" w:hAnsi="Source Sans Pro"/>
                <w:bCs/>
                <w:i/>
                <w:iCs/>
                <w:lang w:val="en-US"/>
              </w:rPr>
              <w:t xml:space="preserve"> GBV interventions in the Al Nuseirat area in the center of the Gaza Strip</w:t>
            </w:r>
          </w:p>
          <w:p w14:paraId="77EEC18C" w14:textId="059A25F1" w:rsidR="00CA19F2" w:rsidRDefault="00CA19F2">
            <w:pPr>
              <w:pStyle w:val="ListParagraph"/>
              <w:numPr>
                <w:ilvl w:val="0"/>
                <w:numId w:val="10"/>
              </w:numPr>
              <w:spacing w:after="60"/>
              <w:ind w:left="427"/>
              <w:rPr>
                <w:rFonts w:ascii="Source Sans Pro" w:hAnsi="Source Sans Pro"/>
                <w:bCs/>
                <w:i/>
                <w:iCs/>
                <w:lang w:val="en-US"/>
              </w:rPr>
            </w:pPr>
            <w:r w:rsidRPr="00CA19F2">
              <w:rPr>
                <w:rFonts w:ascii="Source Sans Pro" w:hAnsi="Source Sans Pro"/>
                <w:bCs/>
                <w:i/>
                <w:iCs/>
                <w:lang w:val="en-US"/>
              </w:rPr>
              <w:t>Bayt Al-</w:t>
            </w:r>
            <w:proofErr w:type="spellStart"/>
            <w:r w:rsidRPr="00CA19F2">
              <w:rPr>
                <w:rFonts w:ascii="Source Sans Pro" w:hAnsi="Source Sans Pro"/>
                <w:bCs/>
                <w:i/>
                <w:iCs/>
                <w:lang w:val="en-US"/>
              </w:rPr>
              <w:t>Mostuqb</w:t>
            </w:r>
            <w:r>
              <w:rPr>
                <w:rFonts w:ascii="Source Sans Pro" w:hAnsi="Source Sans Pro"/>
                <w:bCs/>
                <w:i/>
                <w:iCs/>
                <w:lang w:val="en-US"/>
              </w:rPr>
              <w:t>a</w:t>
            </w:r>
            <w:r w:rsidRPr="00CA19F2">
              <w:rPr>
                <w:rFonts w:ascii="Source Sans Pro" w:hAnsi="Source Sans Pro"/>
                <w:bCs/>
                <w:i/>
                <w:iCs/>
                <w:lang w:val="en-US"/>
              </w:rPr>
              <w:t>l</w:t>
            </w:r>
            <w:proofErr w:type="spellEnd"/>
            <w:r w:rsidRPr="00CA19F2">
              <w:rPr>
                <w:rFonts w:ascii="Source Sans Pro" w:hAnsi="Source Sans Pro"/>
                <w:bCs/>
                <w:i/>
                <w:iCs/>
                <w:lang w:val="en-US"/>
              </w:rPr>
              <w:t xml:space="preserve"> Association: additional sub-partner, implementation of GBV response measures in the </w:t>
            </w:r>
            <w:proofErr w:type="spellStart"/>
            <w:r w:rsidRPr="00CA19F2">
              <w:rPr>
                <w:rFonts w:ascii="Source Sans Pro" w:hAnsi="Source Sans Pro"/>
                <w:bCs/>
                <w:i/>
                <w:iCs/>
                <w:lang w:val="en-US"/>
              </w:rPr>
              <w:t>Khuzaa</w:t>
            </w:r>
            <w:proofErr w:type="spellEnd"/>
            <w:r w:rsidRPr="00CA19F2">
              <w:rPr>
                <w:rFonts w:ascii="Source Sans Pro" w:hAnsi="Source Sans Pro"/>
                <w:bCs/>
                <w:i/>
                <w:iCs/>
                <w:lang w:val="en-US"/>
              </w:rPr>
              <w:t xml:space="preserve"> area in the southern region of the Gaza Strip.</w:t>
            </w:r>
          </w:p>
          <w:p w14:paraId="584670FE" w14:textId="2F30E8A8" w:rsidR="0084293E" w:rsidRPr="00DA7207" w:rsidRDefault="00CA19F2">
            <w:pPr>
              <w:pStyle w:val="ListParagraph"/>
              <w:numPr>
                <w:ilvl w:val="0"/>
                <w:numId w:val="10"/>
              </w:numPr>
              <w:spacing w:after="60"/>
              <w:ind w:left="427"/>
              <w:rPr>
                <w:rFonts w:ascii="Source Sans Pro" w:hAnsi="Source Sans Pro"/>
                <w:bCs/>
                <w:i/>
                <w:iCs/>
                <w:lang w:val="en-US"/>
              </w:rPr>
            </w:pPr>
            <w:r>
              <w:rPr>
                <w:rFonts w:ascii="Source Sans Pro" w:hAnsi="Source Sans Pro"/>
                <w:bCs/>
                <w:i/>
                <w:iCs/>
                <w:lang w:val="en-US"/>
              </w:rPr>
              <w:t>In addition to other targeted physical spaces (infrastructures) as they appear in the project documents (ex. Safe spaces and health facilities accessibility</w:t>
            </w:r>
            <w:r w:rsidR="00DA7207">
              <w:rPr>
                <w:rFonts w:ascii="Source Sans Pro" w:hAnsi="Source Sans Pro"/>
                <w:bCs/>
                <w:i/>
                <w:iCs/>
                <w:lang w:val="en-US"/>
              </w:rPr>
              <w:t xml:space="preserve"> a</w:t>
            </w:r>
            <w:r>
              <w:rPr>
                <w:rFonts w:ascii="Source Sans Pro" w:hAnsi="Source Sans Pro"/>
                <w:bCs/>
                <w:i/>
                <w:iCs/>
                <w:lang w:val="en-US"/>
              </w:rPr>
              <w:t>daptations)</w:t>
            </w:r>
          </w:p>
        </w:tc>
      </w:tr>
    </w:tbl>
    <w:p w14:paraId="2FBFB731" w14:textId="77777777" w:rsidR="00B7025C" w:rsidRDefault="00B7025C" w:rsidP="00F14E70">
      <w:pPr>
        <w:spacing w:after="60" w:line="240" w:lineRule="auto"/>
        <w:rPr>
          <w:rFonts w:ascii="Source Sans Pro" w:eastAsia="Calibri" w:hAnsi="Source Sans Pro" w:cs="Calibri"/>
        </w:rPr>
      </w:pPr>
    </w:p>
    <w:p w14:paraId="37C91076" w14:textId="45A8919A" w:rsidR="00B7025C" w:rsidRPr="00B7025C" w:rsidRDefault="00B7025C" w:rsidP="00F14E70">
      <w:pPr>
        <w:spacing w:after="60" w:line="240" w:lineRule="auto"/>
        <w:rPr>
          <w:rFonts w:ascii="Source Sans Pro" w:eastAsia="Calibri" w:hAnsi="Source Sans Pro" w:cs="Calibri"/>
          <w:b/>
          <w:bCs/>
        </w:rPr>
      </w:pPr>
      <w:r w:rsidRPr="00B7025C">
        <w:rPr>
          <w:rFonts w:ascii="Source Sans Pro" w:eastAsia="Calibri" w:hAnsi="Source Sans Pro" w:cs="Calibri"/>
          <w:b/>
          <w:bCs/>
        </w:rPr>
        <w:t>Indirect target group:</w:t>
      </w:r>
    </w:p>
    <w:p w14:paraId="4534CCB9" w14:textId="043991C1" w:rsidR="00FA2DBD" w:rsidRPr="00F14E70" w:rsidRDefault="008D68BE" w:rsidP="00F14E70">
      <w:pPr>
        <w:spacing w:after="60" w:line="240" w:lineRule="auto"/>
        <w:rPr>
          <w:rFonts w:ascii="Source Sans Pro" w:hAnsi="Source Sans Pro"/>
        </w:rPr>
      </w:pPr>
      <w:r w:rsidRPr="008D68BE">
        <w:rPr>
          <w:rFonts w:ascii="Source Sans Pro" w:hAnsi="Source Sans Pro"/>
        </w:rPr>
        <w:t>150,000 people, of whom 20% have disabilities, 50% are female, 50% are male, and 30% are minors.</w:t>
      </w:r>
    </w:p>
    <w:p w14:paraId="70621FA6" w14:textId="5321891F" w:rsidR="006B2F9D" w:rsidRPr="00194BE8" w:rsidRDefault="0081750C" w:rsidP="00F14E70">
      <w:pPr>
        <w:pStyle w:val="Heading2"/>
        <w:numPr>
          <w:ilvl w:val="0"/>
          <w:numId w:val="2"/>
        </w:numPr>
        <w:spacing w:before="0" w:after="60" w:line="240" w:lineRule="auto"/>
        <w:ind w:left="360"/>
        <w:jc w:val="both"/>
        <w:rPr>
          <w:rFonts w:ascii="Source Sans Pro" w:hAnsi="Source Sans Pro"/>
          <w:b/>
          <w:smallCaps w:val="0"/>
          <w:sz w:val="24"/>
          <w:szCs w:val="24"/>
        </w:rPr>
      </w:pPr>
      <w:bookmarkStart w:id="5" w:name="_Toc240682485"/>
      <w:r w:rsidRPr="00194BE8">
        <w:rPr>
          <w:rFonts w:ascii="Source Sans Pro" w:hAnsi="Source Sans Pro"/>
          <w:b/>
          <w:smallCaps w:val="0"/>
          <w:sz w:val="24"/>
          <w:szCs w:val="24"/>
        </w:rPr>
        <w:t>Evaluation Questions</w:t>
      </w:r>
      <w:bookmarkEnd w:id="5"/>
    </w:p>
    <w:p w14:paraId="2FA6E7E7" w14:textId="5863F758" w:rsidR="00217743" w:rsidRPr="006B57AE" w:rsidRDefault="00354386" w:rsidP="00F14E70">
      <w:pPr>
        <w:pStyle w:val="paragraph"/>
        <w:spacing w:before="0" w:beforeAutospacing="0" w:after="60" w:afterAutospacing="0"/>
        <w:jc w:val="both"/>
        <w:textAlignment w:val="baseline"/>
        <w:rPr>
          <w:rStyle w:val="normaltextrun"/>
          <w:rFonts w:ascii="Source Sans Pro" w:eastAsia="Calibri" w:hAnsi="Source Sans Pro" w:cs="Segoe UI"/>
          <w:sz w:val="20"/>
          <w:szCs w:val="20"/>
        </w:rPr>
      </w:pPr>
      <w:r w:rsidRPr="006B57AE">
        <w:rPr>
          <w:rStyle w:val="normaltextrun"/>
          <w:rFonts w:ascii="Source Sans Pro" w:eastAsia="Calibri" w:hAnsi="Source Sans Pro" w:cs="Segoe UI"/>
          <w:sz w:val="20"/>
          <w:szCs w:val="20"/>
        </w:rPr>
        <w:t>T</w:t>
      </w:r>
      <w:r w:rsidR="00223DB3" w:rsidRPr="006B57AE">
        <w:rPr>
          <w:rStyle w:val="normaltextrun"/>
          <w:rFonts w:ascii="Source Sans Pro" w:eastAsia="Calibri" w:hAnsi="Source Sans Pro" w:cs="Segoe UI"/>
          <w:sz w:val="20"/>
          <w:szCs w:val="20"/>
        </w:rPr>
        <w:t xml:space="preserve">he guiding questions for the evaluation are based on </w:t>
      </w:r>
      <w:hyperlink r:id="rId12" w:history="1">
        <w:r w:rsidR="00223DB3" w:rsidRPr="002E3115">
          <w:rPr>
            <w:rStyle w:val="Hyperlink"/>
            <w:rFonts w:ascii="Source Sans Pro" w:eastAsia="Calibri" w:hAnsi="Source Sans Pro" w:cs="Segoe UI"/>
            <w:sz w:val="20"/>
            <w:szCs w:val="20"/>
          </w:rPr>
          <w:t>the OECD (Organization for Economic Cooperation and Development) DAC (Development Assessment Criteria)</w:t>
        </w:r>
      </w:hyperlink>
      <w:r w:rsidR="00223DB3" w:rsidRPr="006B57AE">
        <w:rPr>
          <w:rStyle w:val="normaltextrun"/>
          <w:rFonts w:ascii="Source Sans Pro" w:eastAsia="Calibri" w:hAnsi="Source Sans Pro" w:cs="Segoe UI"/>
          <w:sz w:val="20"/>
          <w:szCs w:val="20"/>
        </w:rPr>
        <w:t xml:space="preserve"> evaluation criteria of </w:t>
      </w:r>
      <w:r w:rsidR="00223DB3" w:rsidRPr="006B57AE">
        <w:rPr>
          <w:rStyle w:val="normaltextrun"/>
          <w:rFonts w:ascii="Source Sans Pro" w:eastAsia="Calibri" w:hAnsi="Source Sans Pro" w:cs="Segoe UI"/>
          <w:b/>
          <w:bCs/>
          <w:sz w:val="20"/>
          <w:szCs w:val="20"/>
        </w:rPr>
        <w:t>relevance, coherence, effectiveness, efficiency, impact, and sustainability</w:t>
      </w:r>
      <w:r w:rsidR="00223DB3" w:rsidRPr="006B57AE">
        <w:rPr>
          <w:rStyle w:val="normaltextrun"/>
          <w:rFonts w:ascii="Source Sans Pro" w:eastAsia="Calibri" w:hAnsi="Source Sans Pro" w:cs="Segoe UI"/>
          <w:sz w:val="20"/>
          <w:szCs w:val="20"/>
        </w:rPr>
        <w:t xml:space="preserve">. </w:t>
      </w:r>
    </w:p>
    <w:p w14:paraId="6C70FE5C" w14:textId="159EAB4D" w:rsidR="006A2634" w:rsidRPr="00FA2DBD" w:rsidRDefault="001B5A47" w:rsidP="00F14E70">
      <w:pPr>
        <w:pStyle w:val="paragraph"/>
        <w:spacing w:before="0" w:beforeAutospacing="0" w:after="60" w:afterAutospacing="0"/>
        <w:jc w:val="both"/>
        <w:textAlignment w:val="baseline"/>
        <w:rPr>
          <w:rFonts w:ascii="Source Sans Pro" w:eastAsia="Calibri" w:hAnsi="Source Sans Pro"/>
          <w:sz w:val="20"/>
          <w:szCs w:val="20"/>
        </w:rPr>
      </w:pPr>
      <w:r w:rsidRPr="006B57AE">
        <w:rPr>
          <w:rStyle w:val="normaltextrun"/>
          <w:rFonts w:ascii="Source Sans Pro" w:eastAsia="Calibri" w:hAnsi="Source Sans Pro" w:cs="Segoe UI"/>
          <w:sz w:val="20"/>
          <w:szCs w:val="20"/>
        </w:rPr>
        <w:t xml:space="preserve">In line with </w:t>
      </w:r>
      <w:hyperlink r:id="rId13" w:history="1">
        <w:r w:rsidRPr="00505E7B">
          <w:rPr>
            <w:rStyle w:val="Hyperlink"/>
            <w:rFonts w:ascii="Source Sans Pro" w:eastAsia="Calibri" w:hAnsi="Source Sans Pro" w:cs="Segoe UI"/>
            <w:sz w:val="20"/>
            <w:szCs w:val="20"/>
          </w:rPr>
          <w:t>Disability Inclusive Development (DID) standards,</w:t>
        </w:r>
      </w:hyperlink>
      <w:r w:rsidRPr="006B57AE">
        <w:rPr>
          <w:rStyle w:val="normaltextrun"/>
          <w:rFonts w:ascii="Source Sans Pro" w:eastAsia="Calibri" w:hAnsi="Source Sans Pro" w:cs="Segoe UI"/>
          <w:sz w:val="20"/>
          <w:szCs w:val="20"/>
        </w:rPr>
        <w:t xml:space="preserve"> the end-term evaluation will </w:t>
      </w:r>
      <w:r w:rsidR="00F41B2C" w:rsidRPr="006B57AE">
        <w:rPr>
          <w:rStyle w:val="normaltextrun"/>
          <w:rFonts w:ascii="Source Sans Pro" w:eastAsia="Calibri" w:hAnsi="Source Sans Pro" w:cs="Segoe UI"/>
          <w:sz w:val="20"/>
          <w:szCs w:val="20"/>
        </w:rPr>
        <w:t xml:space="preserve">not only </w:t>
      </w:r>
      <w:r w:rsidRPr="006B57AE">
        <w:rPr>
          <w:rStyle w:val="normaltextrun"/>
          <w:rFonts w:ascii="Source Sans Pro" w:eastAsia="Calibri" w:hAnsi="Source Sans Pro" w:cs="Segoe UI"/>
          <w:sz w:val="20"/>
          <w:szCs w:val="20"/>
        </w:rPr>
        <w:t xml:space="preserve">assess the </w:t>
      </w:r>
      <w:r w:rsidRPr="006B57AE">
        <w:rPr>
          <w:rStyle w:val="normaltextrun"/>
          <w:rFonts w:ascii="Source Sans Pro" w:eastAsia="Calibri" w:hAnsi="Source Sans Pro" w:cs="Segoe UI"/>
          <w:b/>
          <w:bCs/>
          <w:sz w:val="20"/>
          <w:szCs w:val="20"/>
        </w:rPr>
        <w:t>engagement of persons with disabilities</w:t>
      </w:r>
      <w:r w:rsidRPr="006B57AE">
        <w:rPr>
          <w:rStyle w:val="normaltextrun"/>
          <w:rFonts w:ascii="Source Sans Pro" w:eastAsia="Calibri" w:hAnsi="Source Sans Pro" w:cs="Segoe UI"/>
          <w:sz w:val="20"/>
          <w:szCs w:val="20"/>
        </w:rPr>
        <w:t xml:space="preserve"> within different </w:t>
      </w:r>
      <w:r w:rsidR="003533AF" w:rsidRPr="006B57AE">
        <w:rPr>
          <w:rStyle w:val="normaltextrun"/>
          <w:rFonts w:ascii="Source Sans Pro" w:eastAsia="Calibri" w:hAnsi="Source Sans Pro" w:cs="Segoe UI"/>
          <w:sz w:val="20"/>
          <w:szCs w:val="20"/>
        </w:rPr>
        <w:t>phases</w:t>
      </w:r>
      <w:r w:rsidRPr="006B57AE">
        <w:rPr>
          <w:rStyle w:val="normaltextrun"/>
          <w:rFonts w:ascii="Source Sans Pro" w:eastAsia="Calibri" w:hAnsi="Source Sans Pro" w:cs="Segoe UI"/>
          <w:sz w:val="20"/>
          <w:szCs w:val="20"/>
        </w:rPr>
        <w:t xml:space="preserve"> of the project cycle.</w:t>
      </w:r>
      <w:r w:rsidR="00565DE3" w:rsidRPr="006B57AE">
        <w:rPr>
          <w:rStyle w:val="normaltextrun"/>
          <w:rFonts w:ascii="Source Sans Pro" w:eastAsia="Calibri" w:hAnsi="Source Sans Pro" w:cs="Segoe UI"/>
          <w:sz w:val="20"/>
          <w:szCs w:val="20"/>
        </w:rPr>
        <w:t xml:space="preserve"> </w:t>
      </w:r>
      <w:r w:rsidR="00F41B2C" w:rsidRPr="006B57AE">
        <w:rPr>
          <w:rStyle w:val="normaltextrun"/>
          <w:rFonts w:ascii="Source Sans Pro" w:eastAsia="Calibri" w:hAnsi="Source Sans Pro" w:cs="Segoe UI"/>
          <w:sz w:val="20"/>
          <w:szCs w:val="20"/>
        </w:rPr>
        <w:t xml:space="preserve">It will also actively </w:t>
      </w:r>
      <w:r w:rsidR="00F41B2C" w:rsidRPr="006B57AE">
        <w:rPr>
          <w:rStyle w:val="normaltextrun"/>
          <w:rFonts w:ascii="Source Sans Pro" w:eastAsia="Calibri" w:hAnsi="Source Sans Pro" w:cs="Segoe UI"/>
          <w:sz w:val="20"/>
          <w:szCs w:val="20"/>
        </w:rPr>
        <w:lastRenderedPageBreak/>
        <w:t xml:space="preserve">include persons with disabilities and OPDs in the evaluation process. </w:t>
      </w:r>
      <w:r w:rsidR="00565DE3" w:rsidRPr="006B57AE">
        <w:rPr>
          <w:rStyle w:val="normaltextrun"/>
          <w:rFonts w:ascii="Source Sans Pro" w:eastAsia="Calibri" w:hAnsi="Source Sans Pro" w:cs="Segoe UI"/>
          <w:sz w:val="20"/>
          <w:szCs w:val="20"/>
        </w:rPr>
        <w:t xml:space="preserve">Other areas the evaluation needs to consider are </w:t>
      </w:r>
      <w:r w:rsidR="00565DE3" w:rsidRPr="006B57AE">
        <w:rPr>
          <w:rStyle w:val="normaltextrun"/>
          <w:rFonts w:ascii="Source Sans Pro" w:eastAsia="Calibri" w:hAnsi="Source Sans Pro" w:cs="Segoe UI"/>
          <w:b/>
          <w:bCs/>
          <w:sz w:val="20"/>
          <w:szCs w:val="20"/>
        </w:rPr>
        <w:t xml:space="preserve">Gender and Child Safeguarding </w:t>
      </w:r>
      <w:r w:rsidR="00565DE3" w:rsidRPr="006B57AE">
        <w:rPr>
          <w:rStyle w:val="normaltextrun"/>
          <w:rFonts w:ascii="Source Sans Pro" w:eastAsia="Calibri" w:hAnsi="Source Sans Pro" w:cs="Segoe UI"/>
          <w:sz w:val="20"/>
          <w:szCs w:val="20"/>
        </w:rPr>
        <w:t>as mandatory areas of enquiry.</w:t>
      </w:r>
      <w:r w:rsidR="00B858F2" w:rsidRPr="006B57AE">
        <w:rPr>
          <w:rStyle w:val="normaltextrun"/>
          <w:rFonts w:ascii="Source Sans Pro" w:eastAsia="Calibri" w:hAnsi="Source Sans Pro"/>
          <w:sz w:val="20"/>
          <w:szCs w:val="20"/>
        </w:rPr>
        <w:t xml:space="preserve"> </w:t>
      </w:r>
      <w:r w:rsidR="00E35463">
        <w:rPr>
          <w:rStyle w:val="normaltextrun"/>
          <w:rFonts w:ascii="Source Sans Pro" w:eastAsia="Calibri" w:hAnsi="Source Sans Pro"/>
          <w:sz w:val="20"/>
          <w:szCs w:val="20"/>
        </w:rPr>
        <w:t xml:space="preserve">The </w:t>
      </w:r>
      <w:r w:rsidR="001F14CE">
        <w:rPr>
          <w:rStyle w:val="normaltextrun"/>
          <w:rFonts w:ascii="Source Sans Pro" w:eastAsia="Calibri" w:hAnsi="Source Sans Pro"/>
          <w:sz w:val="20"/>
          <w:szCs w:val="20"/>
        </w:rPr>
        <w:t>next table provides further details.</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223DB3" w:rsidRPr="00E165DD" w14:paraId="24C55649"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3D0FDE06" w14:textId="77777777" w:rsidR="00223DB3" w:rsidRPr="00E165DD" w:rsidRDefault="00223DB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t>Suggested guiding questions</w:t>
            </w:r>
            <w:r w:rsidRPr="00E165DD">
              <w:rPr>
                <w:rFonts w:ascii="Source Sans Pro" w:eastAsia="Times New Roman" w:hAnsi="Source Sans Pro" w:cs="Calibri"/>
                <w:lang w:bidi="ar-SA"/>
              </w:rPr>
              <w:t> </w:t>
            </w:r>
          </w:p>
        </w:tc>
      </w:tr>
      <w:tr w:rsidR="00223DB3" w:rsidRPr="00E165DD" w14:paraId="5CB7F04A"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6341571D" w14:textId="16EC7509" w:rsidR="00223DB3" w:rsidRPr="00E165DD" w:rsidRDefault="00223DB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t xml:space="preserve">RELEVANCE: </w:t>
            </w:r>
            <w:r w:rsidR="002D2850" w:rsidRPr="00E165DD">
              <w:rPr>
                <w:rFonts w:ascii="Source Sans Pro" w:eastAsia="Times New Roman" w:hAnsi="Source Sans Pro" w:cs="Calibri"/>
              </w:rPr>
              <w:t>Assessing the relevance of a completed project involves evaluating how well its outcomes align with its initial objectives and the broader context it was intended for. </w:t>
            </w:r>
            <w:r w:rsidRPr="00E165DD">
              <w:rPr>
                <w:rFonts w:ascii="Source Sans Pro" w:eastAsia="Times New Roman" w:hAnsi="Source Sans Pro" w:cs="Calibri"/>
                <w:lang w:bidi="ar-SA"/>
              </w:rPr>
              <w:t> </w:t>
            </w:r>
          </w:p>
        </w:tc>
      </w:tr>
      <w:tr w:rsidR="00223DB3" w:rsidRPr="00E165DD" w14:paraId="054F3BFD" w14:textId="77777777" w:rsidTr="00720EAE">
        <w:trPr>
          <w:trHeight w:val="300"/>
        </w:trPr>
        <w:tc>
          <w:tcPr>
            <w:tcW w:w="9010" w:type="dxa"/>
            <w:tcBorders>
              <w:top w:val="single" w:sz="6" w:space="0" w:color="auto"/>
              <w:left w:val="single" w:sz="6" w:space="0" w:color="auto"/>
              <w:bottom w:val="single" w:sz="6" w:space="0" w:color="auto"/>
              <w:right w:val="single" w:sz="6" w:space="0" w:color="auto"/>
            </w:tcBorders>
            <w:hideMark/>
          </w:tcPr>
          <w:p w14:paraId="193304B2" w14:textId="77777777" w:rsidR="00FA2DBD" w:rsidRPr="00E165DD" w:rsidRDefault="004B188F">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To what extent have the objectives of the project been valid considering the need and priorities of the participants/ target group, partner organisations and local/national conditions?</w:t>
            </w:r>
          </w:p>
          <w:p w14:paraId="32691B76" w14:textId="5C6A5D4A" w:rsidR="00223DB3" w:rsidRPr="00E165DD" w:rsidRDefault="00E165DD">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Pr>
                <w:rFonts w:ascii="Source Sans Pro" w:eastAsia="Times New Roman" w:hAnsi="Source Sans Pro" w:cs="Calibri"/>
                <w:lang w:bidi="ar-SA"/>
              </w:rPr>
              <w:t>We</w:t>
            </w:r>
            <w:r w:rsidR="00A550E3" w:rsidRPr="00E165DD">
              <w:rPr>
                <w:rFonts w:ascii="Source Sans Pro" w:eastAsia="Times New Roman" w:hAnsi="Source Sans Pro" w:cs="Calibri"/>
                <w:lang w:bidi="ar-SA"/>
              </w:rPr>
              <w:t>re the objectives realistic and relevant</w:t>
            </w:r>
            <w:r>
              <w:rPr>
                <w:rFonts w:ascii="Source Sans Pro" w:eastAsia="Times New Roman" w:hAnsi="Source Sans Pro" w:cs="Calibri"/>
                <w:lang w:bidi="ar-SA"/>
              </w:rPr>
              <w:t>/ or still</w:t>
            </w:r>
            <w:r w:rsidR="00A550E3" w:rsidRPr="00E165DD">
              <w:rPr>
                <w:rFonts w:ascii="Source Sans Pro" w:eastAsia="Times New Roman" w:hAnsi="Source Sans Pro" w:cs="Calibri"/>
                <w:lang w:bidi="ar-SA"/>
              </w:rPr>
              <w:t xml:space="preserve"> given the available resources and conditions?</w:t>
            </w:r>
          </w:p>
        </w:tc>
      </w:tr>
      <w:tr w:rsidR="00FE25E3" w:rsidRPr="00E165DD" w14:paraId="0B711722"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hideMark/>
          </w:tcPr>
          <w:p w14:paraId="10A0FF5C" w14:textId="180D5A26" w:rsidR="00FE25E3" w:rsidRPr="00E165DD" w:rsidRDefault="00FE25E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t>COHERENCE – This point measures how well does the project fit in the broader national and international context.</w:t>
            </w:r>
            <w:r w:rsidRPr="00E165DD">
              <w:rPr>
                <w:rFonts w:ascii="Source Sans Pro" w:eastAsia="Times New Roman" w:hAnsi="Source Sans Pro" w:cs="Calibri"/>
                <w:lang w:bidi="ar-SA"/>
              </w:rPr>
              <w:t> </w:t>
            </w:r>
          </w:p>
        </w:tc>
      </w:tr>
      <w:tr w:rsidR="00FE25E3" w:rsidRPr="00E165DD" w14:paraId="73C2754C" w14:textId="77777777" w:rsidTr="00FE25E3">
        <w:trPr>
          <w:trHeight w:val="300"/>
        </w:trPr>
        <w:tc>
          <w:tcPr>
            <w:tcW w:w="9010" w:type="dxa"/>
            <w:tcBorders>
              <w:top w:val="single" w:sz="6" w:space="0" w:color="auto"/>
              <w:left w:val="single" w:sz="6" w:space="0" w:color="auto"/>
              <w:bottom w:val="single" w:sz="6" w:space="0" w:color="auto"/>
              <w:right w:val="single" w:sz="6" w:space="0" w:color="auto"/>
            </w:tcBorders>
            <w:hideMark/>
          </w:tcPr>
          <w:p w14:paraId="00FFE35F" w14:textId="5317E29D" w:rsidR="00FE25E3" w:rsidRPr="00E165DD" w:rsidRDefault="00FE25E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To what extent are the project’s design, delivery and results coherent with international laws and commitments to disability rights, gender equality and rights, including the UNCRPD, CEDAW3, and the 2030 Agenda?  </w:t>
            </w:r>
          </w:p>
        </w:tc>
      </w:tr>
      <w:tr w:rsidR="00B321B9" w:rsidRPr="00E165DD" w14:paraId="2C26FF71"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4BBCFC47" w14:textId="77777777" w:rsidR="00223DB3" w:rsidRPr="00E165DD" w:rsidRDefault="00223DB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t>EFFECTIVENESS: This measures to which extent the project is achieving what it set out to do, including but not limited to the quality of planning, indicators, implementation as well as target achievement and ownership by partner(s)</w:t>
            </w:r>
            <w:r w:rsidRPr="00E165DD">
              <w:rPr>
                <w:rFonts w:ascii="Source Sans Pro" w:eastAsia="Times New Roman" w:hAnsi="Source Sans Pro" w:cs="Calibri"/>
                <w:lang w:bidi="ar-SA"/>
              </w:rPr>
              <w:t> </w:t>
            </w:r>
          </w:p>
        </w:tc>
      </w:tr>
      <w:tr w:rsidR="002370AD" w:rsidRPr="00E165DD" w14:paraId="0886DDE3" w14:textId="77777777" w:rsidTr="00FE25E3">
        <w:trPr>
          <w:trHeight w:val="300"/>
        </w:trPr>
        <w:tc>
          <w:tcPr>
            <w:tcW w:w="9010" w:type="dxa"/>
            <w:tcBorders>
              <w:top w:val="single" w:sz="6" w:space="0" w:color="auto"/>
              <w:left w:val="single" w:sz="6" w:space="0" w:color="auto"/>
              <w:bottom w:val="single" w:sz="6" w:space="0" w:color="auto"/>
              <w:right w:val="single" w:sz="6" w:space="0" w:color="auto"/>
            </w:tcBorders>
            <w:hideMark/>
          </w:tcPr>
          <w:p w14:paraId="6F226F1C" w14:textId="3FAB3067" w:rsidR="00223DB3" w:rsidRPr="00E165DD" w:rsidRDefault="00223DB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To what extent have project activities </w:t>
            </w:r>
            <w:r w:rsidR="00E165DD">
              <w:rPr>
                <w:rFonts w:ascii="Source Sans Pro" w:eastAsia="Times New Roman" w:hAnsi="Source Sans Pro" w:cs="Calibri"/>
                <w:lang w:bidi="ar-SA"/>
              </w:rPr>
              <w:t>s</w:t>
            </w:r>
            <w:r w:rsidR="00E165DD" w:rsidRPr="00E165DD">
              <w:rPr>
                <w:rFonts w:ascii="Source Sans Pro" w:eastAsia="Times New Roman" w:hAnsi="Source Sans Pro" w:cs="Calibri"/>
                <w:lang w:bidi="ar-SA"/>
              </w:rPr>
              <w:t>trengthen</w:t>
            </w:r>
            <w:r w:rsidR="00E165DD">
              <w:rPr>
                <w:rFonts w:ascii="Source Sans Pro" w:eastAsia="Times New Roman" w:hAnsi="Source Sans Pro" w:cs="Calibri"/>
                <w:lang w:bidi="ar-SA"/>
              </w:rPr>
              <w:t>ed</w:t>
            </w:r>
            <w:r w:rsidR="00E165DD" w:rsidRPr="00E165DD">
              <w:rPr>
                <w:rFonts w:ascii="Source Sans Pro" w:eastAsia="Times New Roman" w:hAnsi="Source Sans Pro" w:cs="Calibri"/>
                <w:lang w:bidi="ar-SA"/>
              </w:rPr>
              <w:t xml:space="preserve"> the resilience of women and girls with and without disabilities and the community-based system</w:t>
            </w:r>
            <w:r w:rsidR="00E165DD">
              <w:rPr>
                <w:rFonts w:ascii="Source Sans Pro" w:eastAsia="Times New Roman" w:hAnsi="Source Sans Pro" w:cs="Calibri"/>
                <w:lang w:bidi="ar-SA"/>
              </w:rPr>
              <w:t xml:space="preserve"> to address </w:t>
            </w:r>
            <w:r w:rsidR="00E165DD" w:rsidRPr="00E165DD">
              <w:rPr>
                <w:rFonts w:ascii="Source Sans Pro" w:eastAsia="Times New Roman" w:hAnsi="Source Sans Pro" w:cs="Calibri"/>
                <w:lang w:bidi="ar-SA"/>
              </w:rPr>
              <w:t>gender-based violence</w:t>
            </w:r>
            <w:r w:rsidRPr="00E165DD">
              <w:rPr>
                <w:rFonts w:ascii="Source Sans Pro" w:eastAsia="Times New Roman" w:hAnsi="Source Sans Pro" w:cs="Calibri"/>
                <w:lang w:bidi="ar-SA"/>
              </w:rPr>
              <w:t xml:space="preserve"> in </w:t>
            </w:r>
            <w:r w:rsidR="00BD2CB6" w:rsidRPr="00E165DD">
              <w:rPr>
                <w:rFonts w:ascii="Source Sans Pro" w:eastAsia="Times New Roman" w:hAnsi="Source Sans Pro" w:cs="Calibri"/>
                <w:lang w:bidi="ar-SA"/>
              </w:rPr>
              <w:t>Gaza</w:t>
            </w:r>
            <w:r w:rsidRPr="00E165DD">
              <w:rPr>
                <w:rFonts w:ascii="Source Sans Pro" w:eastAsia="Times New Roman" w:hAnsi="Source Sans Pro" w:cs="Calibri"/>
                <w:lang w:bidi="ar-SA"/>
              </w:rPr>
              <w:t xml:space="preserve"> up to now? What are the challenges &amp; achievements in this regard? </w:t>
            </w:r>
          </w:p>
          <w:p w14:paraId="33BE47D0" w14:textId="77777777" w:rsidR="00114C4A" w:rsidRPr="00E165DD" w:rsidRDefault="00114C4A">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Have the target values been met according to plan? What has affected the achievement of those results? </w:t>
            </w:r>
          </w:p>
          <w:p w14:paraId="61CB88D2" w14:textId="1AD11644" w:rsidR="004E7923" w:rsidRPr="00E165DD" w:rsidRDefault="002A1A6C">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What are the major factors influencing the achievement or non-achievement of the project’s outcome/outputs?</w:t>
            </w:r>
          </w:p>
          <w:p w14:paraId="170D75F1" w14:textId="16241B1A" w:rsidR="00223DB3" w:rsidRPr="00E165DD" w:rsidRDefault="00A8023E">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What monitoring systems have been used during implementation and how far have th</w:t>
            </w:r>
            <w:r w:rsidR="00A84AB5" w:rsidRPr="00E165DD">
              <w:rPr>
                <w:rFonts w:ascii="Source Sans Pro" w:eastAsia="Times New Roman" w:hAnsi="Source Sans Pro" w:cs="Calibri"/>
                <w:lang w:bidi="ar-SA"/>
              </w:rPr>
              <w:t xml:space="preserve">ey captured different results for </w:t>
            </w:r>
            <w:r w:rsidR="00DE7203" w:rsidRPr="00E165DD">
              <w:rPr>
                <w:rFonts w:ascii="Source Sans Pro" w:eastAsia="Times New Roman" w:hAnsi="Source Sans Pro" w:cs="Calibri"/>
                <w:lang w:bidi="ar-SA"/>
              </w:rPr>
              <w:t xml:space="preserve">groups of persons (male/female, with and without disabilities)? Were data collected and disaggregated according to gender, age and </w:t>
            </w:r>
            <w:r w:rsidR="00BD4DB1" w:rsidRPr="00E165DD">
              <w:rPr>
                <w:rFonts w:ascii="Source Sans Pro" w:eastAsia="Times New Roman" w:hAnsi="Source Sans Pro" w:cs="Calibri"/>
                <w:lang w:bidi="ar-SA"/>
              </w:rPr>
              <w:t>disability</w:t>
            </w:r>
            <w:r w:rsidR="00DE7203" w:rsidRPr="00E165DD">
              <w:rPr>
                <w:rFonts w:ascii="Source Sans Pro" w:eastAsia="Times New Roman" w:hAnsi="Source Sans Pro" w:cs="Calibri"/>
                <w:lang w:bidi="ar-SA"/>
              </w:rPr>
              <w:t>?</w:t>
            </w:r>
          </w:p>
          <w:p w14:paraId="088BD36D" w14:textId="2814CB70" w:rsidR="009821EA" w:rsidRPr="00E165DD" w:rsidRDefault="00223DB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To what extent </w:t>
            </w:r>
            <w:r w:rsidR="007D5461">
              <w:rPr>
                <w:rFonts w:ascii="Source Sans Pro" w:eastAsia="Times New Roman" w:hAnsi="Source Sans Pro" w:cs="Calibri"/>
                <w:lang w:bidi="ar-SA"/>
              </w:rPr>
              <w:t>were the participating institution able to embed inclusive approaches within their services and operation?</w:t>
            </w:r>
          </w:p>
          <w:p w14:paraId="491D6A61" w14:textId="112C210F" w:rsidR="00223DB3" w:rsidRPr="00E165DD" w:rsidRDefault="00223DB3" w:rsidP="00F14E70">
            <w:pPr>
              <w:pStyle w:val="ListParagraph"/>
              <w:spacing w:after="60" w:line="240" w:lineRule="auto"/>
              <w:ind w:right="286"/>
              <w:textAlignment w:val="baseline"/>
              <w:rPr>
                <w:rFonts w:ascii="Source Sans Pro" w:eastAsia="Times New Roman" w:hAnsi="Source Sans Pro" w:cs="Calibri"/>
                <w:lang w:bidi="ar-SA"/>
              </w:rPr>
            </w:pPr>
          </w:p>
        </w:tc>
      </w:tr>
      <w:tr w:rsidR="00B321B9" w:rsidRPr="00E165DD" w14:paraId="1495DA65"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D4E6C1A" w14:textId="12557871" w:rsidR="00223DB3" w:rsidRPr="00E165DD" w:rsidRDefault="00223DB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t>EFFICIENCY: This point measures the outputs (results) in relation to the inputs (expenditures, both financial, staffing, time) and whether funds are used in the most cost-effective way to achieve the desired results. This generally requires comparing alternative approaches to achieve the same outputs to conclude whether the most efficient process has been adopted.</w:t>
            </w:r>
            <w:r w:rsidRPr="00E165DD">
              <w:rPr>
                <w:rFonts w:ascii="Source Sans Pro" w:eastAsia="Times New Roman" w:hAnsi="Source Sans Pro" w:cs="Calibri"/>
                <w:lang w:bidi="ar-SA"/>
              </w:rPr>
              <w:t> </w:t>
            </w:r>
          </w:p>
        </w:tc>
      </w:tr>
      <w:tr w:rsidR="00A37BC8" w:rsidRPr="00E165DD" w14:paraId="54F80515" w14:textId="77777777" w:rsidTr="00FE25E3">
        <w:trPr>
          <w:trHeight w:val="300"/>
        </w:trPr>
        <w:tc>
          <w:tcPr>
            <w:tcW w:w="9010" w:type="dxa"/>
            <w:tcBorders>
              <w:top w:val="single" w:sz="6" w:space="0" w:color="auto"/>
              <w:left w:val="single" w:sz="6" w:space="0" w:color="auto"/>
              <w:bottom w:val="single" w:sz="6" w:space="0" w:color="auto"/>
              <w:right w:val="single" w:sz="6" w:space="0" w:color="auto"/>
            </w:tcBorders>
            <w:hideMark/>
          </w:tcPr>
          <w:p w14:paraId="61F16E6F" w14:textId="529DE2E0" w:rsidR="00153B52" w:rsidRPr="00E165DD" w:rsidRDefault="00153B52">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Is the project being implemented in the most efficient</w:t>
            </w:r>
            <w:r w:rsidR="007D5461">
              <w:rPr>
                <w:rFonts w:ascii="Source Sans Pro" w:eastAsia="Times New Roman" w:hAnsi="Source Sans Pro" w:cs="Calibri"/>
                <w:lang w:bidi="ar-SA"/>
              </w:rPr>
              <w:t xml:space="preserve"> way and duplication-free with other actors</w:t>
            </w:r>
            <w:r w:rsidRPr="00E165DD">
              <w:rPr>
                <w:rFonts w:ascii="Source Sans Pro" w:eastAsia="Times New Roman" w:hAnsi="Source Sans Pro" w:cs="Calibri"/>
                <w:lang w:bidi="ar-SA"/>
              </w:rPr>
              <w:t xml:space="preserve"> compared to possible alternatives? </w:t>
            </w:r>
          </w:p>
          <w:p w14:paraId="49512645" w14:textId="10A46FC6" w:rsidR="00B7678E" w:rsidRPr="00E165DD" w:rsidRDefault="007D5461">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How was the project managed</w:t>
            </w:r>
            <w:r>
              <w:rPr>
                <w:rFonts w:ascii="Source Sans Pro" w:eastAsia="Times New Roman" w:hAnsi="Source Sans Pro" w:cs="Calibri"/>
                <w:lang w:bidi="ar-SA"/>
              </w:rPr>
              <w:t xml:space="preserve">: </w:t>
            </w:r>
            <w:r w:rsidR="00F46D96" w:rsidRPr="00E165DD">
              <w:rPr>
                <w:rFonts w:ascii="Source Sans Pro" w:eastAsia="Times New Roman" w:hAnsi="Source Sans Pro" w:cs="Calibri"/>
                <w:lang w:bidi="ar-SA"/>
              </w:rPr>
              <w:t xml:space="preserve">Have there been significant delays </w:t>
            </w:r>
            <w:r>
              <w:rPr>
                <w:rFonts w:ascii="Source Sans Pro" w:eastAsia="Times New Roman" w:hAnsi="Source Sans Pro" w:cs="Calibri"/>
                <w:lang w:bidi="ar-SA"/>
              </w:rPr>
              <w:t xml:space="preserve">or adjustments </w:t>
            </w:r>
            <w:r w:rsidR="00F46D96" w:rsidRPr="00E165DD">
              <w:rPr>
                <w:rFonts w:ascii="Source Sans Pro" w:eastAsia="Times New Roman" w:hAnsi="Source Sans Pro" w:cs="Calibri"/>
                <w:lang w:bidi="ar-SA"/>
              </w:rPr>
              <w:t>to implementation</w:t>
            </w:r>
            <w:r>
              <w:rPr>
                <w:rFonts w:ascii="Source Sans Pro" w:eastAsia="Times New Roman" w:hAnsi="Source Sans Pro" w:cs="Calibri"/>
                <w:lang w:bidi="ar-SA"/>
              </w:rPr>
              <w:t xml:space="preserve"> plan</w:t>
            </w:r>
            <w:r w:rsidR="00F46D96" w:rsidRPr="00E165DD">
              <w:rPr>
                <w:rFonts w:ascii="Source Sans Pro" w:eastAsia="Times New Roman" w:hAnsi="Source Sans Pro" w:cs="Calibri"/>
                <w:lang w:bidi="ar-SA"/>
              </w:rPr>
              <w:t>, and if so, what were these and why? Did the partner recruit project staff that meets the needs of the project? Was there any staff fluctuation, and what were the causes? How efficient was the entire process of planning and implementation?</w:t>
            </w:r>
          </w:p>
          <w:p w14:paraId="29A70DBC" w14:textId="3EE0689D" w:rsidR="004D6B81" w:rsidRPr="00E165DD" w:rsidRDefault="00400C9A">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Was the technical execution of the approach to CBID </w:t>
            </w:r>
            <w:r w:rsidR="002A3845">
              <w:rPr>
                <w:rFonts w:ascii="Source Sans Pro" w:eastAsia="Times New Roman" w:hAnsi="Source Sans Pro" w:cs="Calibri"/>
                <w:lang w:bidi="ar-SA"/>
              </w:rPr>
              <w:t xml:space="preserve">and inclusive MHPSS and GBV </w:t>
            </w:r>
            <w:r w:rsidRPr="00E165DD">
              <w:rPr>
                <w:rFonts w:ascii="Source Sans Pro" w:eastAsia="Times New Roman" w:hAnsi="Source Sans Pro" w:cs="Calibri"/>
                <w:lang w:bidi="ar-SA"/>
              </w:rPr>
              <w:t xml:space="preserve">chosen by the project adequate and the most efficient intervention strategy? Have, in general, the project </w:t>
            </w:r>
            <w:r w:rsidR="002A3845">
              <w:rPr>
                <w:rFonts w:ascii="Source Sans Pro" w:eastAsia="Times New Roman" w:hAnsi="Source Sans Pro" w:cs="Calibri"/>
                <w:lang w:bidi="ar-SA"/>
              </w:rPr>
              <w:t>financial, material and non-material resources</w:t>
            </w:r>
            <w:r w:rsidRPr="00E165DD">
              <w:rPr>
                <w:rFonts w:ascii="Source Sans Pro" w:eastAsia="Times New Roman" w:hAnsi="Source Sans Pro" w:cs="Calibri"/>
                <w:lang w:bidi="ar-SA"/>
              </w:rPr>
              <w:t xml:space="preserve"> been used strategically and efficiently? </w:t>
            </w:r>
            <w:r w:rsidR="002A3845">
              <w:rPr>
                <w:rFonts w:ascii="Source Sans Pro" w:eastAsia="Times New Roman" w:hAnsi="Source Sans Pro" w:cs="Calibri"/>
                <w:lang w:bidi="ar-SA"/>
              </w:rPr>
              <w:t xml:space="preserve">What are the procedures employed by the partner to </w:t>
            </w:r>
            <w:proofErr w:type="spellStart"/>
            <w:r w:rsidR="002A3845">
              <w:rPr>
                <w:rFonts w:ascii="Source Sans Pro" w:eastAsia="Times New Roman" w:hAnsi="Source Sans Pro" w:cs="Calibri"/>
                <w:lang w:bidi="ar-SA"/>
              </w:rPr>
              <w:t>enusr</w:t>
            </w:r>
            <w:proofErr w:type="spellEnd"/>
            <w:r w:rsidR="002A3845">
              <w:rPr>
                <w:rFonts w:ascii="Source Sans Pro" w:eastAsia="Times New Roman" w:hAnsi="Source Sans Pro" w:cs="Calibri"/>
                <w:lang w:bidi="ar-SA"/>
              </w:rPr>
              <w:t xml:space="preserve"> the efficient utilization of project funds?</w:t>
            </w:r>
            <w:r w:rsidRPr="00E165DD">
              <w:rPr>
                <w:rFonts w:ascii="Source Sans Pro" w:eastAsia="Times New Roman" w:hAnsi="Source Sans Pro" w:cs="Calibri"/>
                <w:lang w:bidi="ar-SA"/>
              </w:rPr>
              <w:t xml:space="preserve"> Are existing learning processes such as reflection and internal review used sufficiently to keep the project plan updated?</w:t>
            </w:r>
          </w:p>
          <w:p w14:paraId="4E84BA9D" w14:textId="4392A290" w:rsidR="00223DB3" w:rsidRPr="00E165DD" w:rsidRDefault="00223DB3" w:rsidP="00F14E70">
            <w:pPr>
              <w:spacing w:after="60" w:line="240" w:lineRule="auto"/>
              <w:ind w:right="286"/>
              <w:textAlignment w:val="baseline"/>
              <w:rPr>
                <w:rFonts w:ascii="Source Sans Pro" w:eastAsia="Times New Roman" w:hAnsi="Source Sans Pro" w:cs="Calibri"/>
                <w:lang w:bidi="ar-SA"/>
              </w:rPr>
            </w:pPr>
          </w:p>
        </w:tc>
      </w:tr>
      <w:tr w:rsidR="00B321B9" w:rsidRPr="00E165DD" w14:paraId="04D41B40"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5CC8222E" w14:textId="75603522" w:rsidR="00223DB3" w:rsidRPr="00E165DD" w:rsidRDefault="00223DB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t>Contribution to change (impact): This point assesses the positive and negative consequences of the project activities, direct and indirect, intended and unintended. Achievement of the overarching developmental goals as well as structural formations shall be measured as well. </w:t>
            </w:r>
            <w:r w:rsidRPr="00E165DD">
              <w:rPr>
                <w:rFonts w:ascii="Source Sans Pro" w:eastAsia="Times New Roman" w:hAnsi="Source Sans Pro" w:cs="Calibri"/>
                <w:lang w:bidi="ar-SA"/>
              </w:rPr>
              <w:t> </w:t>
            </w:r>
          </w:p>
        </w:tc>
      </w:tr>
      <w:tr w:rsidR="00686BAB" w:rsidRPr="00E165DD" w14:paraId="42F5A43F" w14:textId="77777777" w:rsidTr="00FE25E3">
        <w:trPr>
          <w:trHeight w:val="300"/>
        </w:trPr>
        <w:tc>
          <w:tcPr>
            <w:tcW w:w="9010" w:type="dxa"/>
            <w:tcBorders>
              <w:top w:val="single" w:sz="6" w:space="0" w:color="auto"/>
              <w:left w:val="single" w:sz="6" w:space="0" w:color="auto"/>
              <w:bottom w:val="single" w:sz="6" w:space="0" w:color="auto"/>
              <w:right w:val="single" w:sz="6" w:space="0" w:color="auto"/>
            </w:tcBorders>
            <w:hideMark/>
          </w:tcPr>
          <w:p w14:paraId="5AF1E287" w14:textId="00F152F1" w:rsidR="00B462B6" w:rsidRPr="00E165DD" w:rsidRDefault="00223DB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What are the key changes – both positive and negative – that the programme brought into the lives of </w:t>
            </w:r>
            <w:r w:rsidR="002A3845">
              <w:rPr>
                <w:rFonts w:ascii="Source Sans Pro" w:eastAsia="Times New Roman" w:hAnsi="Source Sans Pro" w:cs="Calibri"/>
                <w:lang w:bidi="ar-SA"/>
              </w:rPr>
              <w:t>participants</w:t>
            </w:r>
            <w:r w:rsidRPr="00E165DD">
              <w:rPr>
                <w:rFonts w:ascii="Source Sans Pro" w:eastAsia="Times New Roman" w:hAnsi="Source Sans Pro" w:cs="Calibri"/>
                <w:lang w:bidi="ar-SA"/>
              </w:rPr>
              <w:t xml:space="preserve">, their family members and the </w:t>
            </w:r>
            <w:r w:rsidR="00CB513B" w:rsidRPr="00E165DD">
              <w:rPr>
                <w:rFonts w:ascii="Source Sans Pro" w:eastAsia="Times New Roman" w:hAnsi="Source Sans Pro" w:cs="Calibri"/>
                <w:lang w:bidi="ar-SA"/>
              </w:rPr>
              <w:t>community?</w:t>
            </w:r>
            <w:r w:rsidRPr="00E165DD">
              <w:rPr>
                <w:rFonts w:ascii="Source Sans Pro" w:eastAsia="Times New Roman" w:hAnsi="Source Sans Pro" w:cs="Calibri"/>
                <w:lang w:bidi="ar-SA"/>
              </w:rPr>
              <w:t> </w:t>
            </w:r>
            <w:r w:rsidR="009D14DD" w:rsidRPr="00E165DD">
              <w:rPr>
                <w:rFonts w:ascii="Source Sans Pro" w:eastAsia="Times New Roman" w:hAnsi="Source Sans Pro" w:cs="Calibri"/>
                <w:lang w:bidi="ar-SA"/>
              </w:rPr>
              <w:t xml:space="preserve">How is the project perceived by the </w:t>
            </w:r>
            <w:r w:rsidR="009D14DD" w:rsidRPr="00E165DD">
              <w:rPr>
                <w:rFonts w:ascii="Source Sans Pro" w:eastAsia="Times New Roman" w:hAnsi="Source Sans Pro" w:cs="Calibri"/>
                <w:lang w:bidi="ar-SA"/>
              </w:rPr>
              <w:lastRenderedPageBreak/>
              <w:t>community and Organizations of People with Disabilities (OPDs)? </w:t>
            </w:r>
            <w:r w:rsidRPr="00E165DD">
              <w:rPr>
                <w:rFonts w:ascii="Source Sans Pro" w:eastAsia="Times New Roman" w:hAnsi="Source Sans Pro" w:cs="Calibri"/>
                <w:lang w:bidi="ar-SA"/>
              </w:rPr>
              <w:t>What positive/negative effect(s) were unintended or not expected? </w:t>
            </w:r>
          </w:p>
          <w:p w14:paraId="4A95D0A5" w14:textId="61B4856D" w:rsidR="00223DB3" w:rsidRPr="00E165DD" w:rsidRDefault="002E1C38">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How has the project contributed to building more inclusive communities, particularly for persons with different types of disabilities? To what extent has awareness of the rights of persons with disabilities and issues related to psychosocial health increased among the target group?</w:t>
            </w:r>
          </w:p>
          <w:p w14:paraId="7455A54D" w14:textId="3DFFB57D" w:rsidR="00E07485" w:rsidRPr="00E165DD" w:rsidRDefault="003A12AD">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Is the target group able to apply Community Based Inclusive Development (CBID) in their daily work, or to what extent might they be able to do so by the end of the project? What challenges and successes have emerged? Has knowledge </w:t>
            </w:r>
            <w:r w:rsidR="002A3845">
              <w:rPr>
                <w:rFonts w:ascii="Source Sans Pro" w:eastAsia="Times New Roman" w:hAnsi="Source Sans Pro" w:cs="Calibri"/>
                <w:lang w:bidi="ar-SA"/>
              </w:rPr>
              <w:t>in</w:t>
            </w:r>
            <w:r w:rsidRPr="00E165DD">
              <w:rPr>
                <w:rFonts w:ascii="Source Sans Pro" w:eastAsia="Times New Roman" w:hAnsi="Source Sans Pro" w:cs="Calibri"/>
                <w:lang w:bidi="ar-SA"/>
              </w:rPr>
              <w:t xml:space="preserve"> the </w:t>
            </w:r>
            <w:r w:rsidR="002A3845">
              <w:rPr>
                <w:rFonts w:ascii="Source Sans Pro" w:eastAsia="Times New Roman" w:hAnsi="Source Sans Pro" w:cs="Calibri"/>
                <w:lang w:bidi="ar-SA"/>
              </w:rPr>
              <w:t>r</w:t>
            </w:r>
            <w:r w:rsidRPr="00E165DD">
              <w:rPr>
                <w:rFonts w:ascii="Source Sans Pro" w:eastAsia="Times New Roman" w:hAnsi="Source Sans Pro" w:cs="Calibri"/>
                <w:lang w:bidi="ar-SA"/>
              </w:rPr>
              <w:t xml:space="preserve">ights of </w:t>
            </w:r>
            <w:r w:rsidR="002A3845">
              <w:rPr>
                <w:rFonts w:ascii="Source Sans Pro" w:eastAsia="Times New Roman" w:hAnsi="Source Sans Pro" w:cs="Calibri"/>
                <w:lang w:bidi="ar-SA"/>
              </w:rPr>
              <w:t>p</w:t>
            </w:r>
            <w:r w:rsidRPr="00E165DD">
              <w:rPr>
                <w:rFonts w:ascii="Source Sans Pro" w:eastAsia="Times New Roman" w:hAnsi="Source Sans Pro" w:cs="Calibri"/>
                <w:lang w:bidi="ar-SA"/>
              </w:rPr>
              <w:t xml:space="preserve">ersons with </w:t>
            </w:r>
            <w:r w:rsidR="002A3845">
              <w:rPr>
                <w:rFonts w:ascii="Source Sans Pro" w:eastAsia="Times New Roman" w:hAnsi="Source Sans Pro" w:cs="Calibri"/>
                <w:lang w:bidi="ar-SA"/>
              </w:rPr>
              <w:t>d</w:t>
            </w:r>
            <w:r w:rsidRPr="00E165DD">
              <w:rPr>
                <w:rFonts w:ascii="Source Sans Pro" w:eastAsia="Times New Roman" w:hAnsi="Source Sans Pro" w:cs="Calibri"/>
                <w:lang w:bidi="ar-SA"/>
              </w:rPr>
              <w:t xml:space="preserve">isabilities improved, and how is this being applied in practice? </w:t>
            </w:r>
            <w:r w:rsidR="002A3845">
              <w:rPr>
                <w:rFonts w:ascii="Source Sans Pro" w:eastAsia="Times New Roman" w:hAnsi="Source Sans Pro" w:cs="Calibri"/>
                <w:lang w:bidi="ar-SA"/>
              </w:rPr>
              <w:t>H</w:t>
            </w:r>
            <w:r w:rsidRPr="00E165DD">
              <w:rPr>
                <w:rFonts w:ascii="Source Sans Pro" w:eastAsia="Times New Roman" w:hAnsi="Source Sans Pro" w:cs="Calibri"/>
                <w:lang w:bidi="ar-SA"/>
              </w:rPr>
              <w:t xml:space="preserve">ave the interventions </w:t>
            </w:r>
            <w:r w:rsidR="00727A5D" w:rsidRPr="00E165DD">
              <w:rPr>
                <w:rFonts w:ascii="Source Sans Pro" w:eastAsia="Times New Roman" w:hAnsi="Source Sans Pro" w:cs="Calibri"/>
                <w:lang w:bidi="ar-SA"/>
              </w:rPr>
              <w:t>created</w:t>
            </w:r>
            <w:r w:rsidRPr="00E165DD">
              <w:rPr>
                <w:rFonts w:ascii="Source Sans Pro" w:eastAsia="Times New Roman" w:hAnsi="Source Sans Pro" w:cs="Calibri"/>
                <w:lang w:bidi="ar-SA"/>
              </w:rPr>
              <w:t xml:space="preserve"> a sense of </w:t>
            </w:r>
            <w:r w:rsidR="00A24E63" w:rsidRPr="00E165DD">
              <w:rPr>
                <w:rFonts w:ascii="Source Sans Pro" w:eastAsia="Times New Roman" w:hAnsi="Source Sans Pro" w:cs="Calibri"/>
                <w:lang w:bidi="ar-SA"/>
              </w:rPr>
              <w:t>‘</w:t>
            </w:r>
            <w:r w:rsidRPr="00E165DD">
              <w:rPr>
                <w:rFonts w:ascii="Source Sans Pro" w:eastAsia="Times New Roman" w:hAnsi="Source Sans Pro" w:cs="Calibri"/>
                <w:lang w:bidi="ar-SA"/>
              </w:rPr>
              <w:t>ownership</w:t>
            </w:r>
            <w:r w:rsidR="00A24E63" w:rsidRPr="00E165DD">
              <w:rPr>
                <w:rFonts w:ascii="Source Sans Pro" w:eastAsia="Times New Roman" w:hAnsi="Source Sans Pro" w:cs="Calibri"/>
                <w:lang w:bidi="ar-SA"/>
              </w:rPr>
              <w:t>’</w:t>
            </w:r>
            <w:r w:rsidRPr="00E165DD">
              <w:rPr>
                <w:rFonts w:ascii="Source Sans Pro" w:eastAsia="Times New Roman" w:hAnsi="Source Sans Pro" w:cs="Calibri"/>
                <w:lang w:bidi="ar-SA"/>
              </w:rPr>
              <w:t xml:space="preserve"> of the project’s goals among key stakeholders?</w:t>
            </w:r>
          </w:p>
          <w:p w14:paraId="661B5E18" w14:textId="6EF9D4A9" w:rsidR="00223DB3" w:rsidRPr="00E165DD" w:rsidRDefault="00223DB3" w:rsidP="00F14E70">
            <w:pPr>
              <w:spacing w:after="60" w:line="240" w:lineRule="auto"/>
              <w:ind w:right="286"/>
              <w:textAlignment w:val="baseline"/>
              <w:rPr>
                <w:rFonts w:ascii="Source Sans Pro" w:eastAsia="Times New Roman" w:hAnsi="Source Sans Pro" w:cs="Calibri"/>
                <w:lang w:bidi="ar-SA"/>
              </w:rPr>
            </w:pPr>
          </w:p>
        </w:tc>
      </w:tr>
      <w:tr w:rsidR="00B321B9" w:rsidRPr="00E165DD" w14:paraId="7886CE06"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AE46F19" w14:textId="580CE013" w:rsidR="00223DB3" w:rsidRPr="00E165DD" w:rsidRDefault="00223DB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lastRenderedPageBreak/>
              <w:t>Sustainability: This point refers to the probability of an intervention to continue delivering benefits beyond the project period. The sustainability section assesses the degree and potential to which project interventions or impacts will continue once the project ends and what mechanisms are in place to ensure the sustainability.</w:t>
            </w:r>
          </w:p>
        </w:tc>
      </w:tr>
      <w:tr w:rsidR="00223DB3" w:rsidRPr="00E165DD" w14:paraId="79D7B718" w14:textId="77777777" w:rsidTr="00DE6407">
        <w:trPr>
          <w:trHeight w:val="300"/>
        </w:trPr>
        <w:tc>
          <w:tcPr>
            <w:tcW w:w="9010" w:type="dxa"/>
            <w:tcBorders>
              <w:top w:val="single" w:sz="6" w:space="0" w:color="auto"/>
              <w:left w:val="single" w:sz="6" w:space="0" w:color="auto"/>
              <w:bottom w:val="single" w:sz="6" w:space="0" w:color="auto"/>
              <w:right w:val="single" w:sz="6" w:space="0" w:color="auto"/>
            </w:tcBorders>
            <w:hideMark/>
          </w:tcPr>
          <w:p w14:paraId="669AA201" w14:textId="7C925D99" w:rsidR="00223DB3" w:rsidRPr="00E165DD" w:rsidRDefault="00223DB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In what way </w:t>
            </w:r>
            <w:r w:rsidR="00A22719" w:rsidRPr="00E165DD">
              <w:rPr>
                <w:rFonts w:ascii="Source Sans Pro" w:eastAsia="Times New Roman" w:hAnsi="Source Sans Pro" w:cs="Calibri"/>
                <w:lang w:bidi="ar-SA"/>
              </w:rPr>
              <w:t xml:space="preserve">did </w:t>
            </w:r>
            <w:r w:rsidRPr="00E165DD">
              <w:rPr>
                <w:rFonts w:ascii="Source Sans Pro" w:eastAsia="Times New Roman" w:hAnsi="Source Sans Pro" w:cs="Calibri"/>
                <w:lang w:bidi="ar-SA"/>
              </w:rPr>
              <w:t xml:space="preserve">the project involve local authorities, government or other stakeholders through any commitment or support towards achieving the project? What is the expected/planned degree of local/state support </w:t>
            </w:r>
            <w:r w:rsidR="006209FA" w:rsidRPr="00E165DD">
              <w:rPr>
                <w:rFonts w:ascii="Source Sans Pro" w:eastAsia="Times New Roman" w:hAnsi="Source Sans Pro" w:cs="Calibri"/>
                <w:lang w:bidi="ar-SA"/>
              </w:rPr>
              <w:t>for continuation</w:t>
            </w:r>
            <w:r w:rsidR="003B134D" w:rsidRPr="00E165DD">
              <w:rPr>
                <w:rFonts w:ascii="Source Sans Pro" w:eastAsia="Times New Roman" w:hAnsi="Source Sans Pro" w:cs="Calibri"/>
                <w:lang w:bidi="ar-SA"/>
              </w:rPr>
              <w:t xml:space="preserve"> of the started </w:t>
            </w:r>
            <w:r w:rsidR="00CF5007" w:rsidRPr="00E165DD">
              <w:rPr>
                <w:rFonts w:ascii="Source Sans Pro" w:eastAsia="Times New Roman" w:hAnsi="Source Sans Pro" w:cs="Calibri"/>
                <w:lang w:bidi="ar-SA"/>
              </w:rPr>
              <w:t>interventions</w:t>
            </w:r>
            <w:r w:rsidRPr="00E165DD">
              <w:rPr>
                <w:rFonts w:ascii="Source Sans Pro" w:eastAsia="Times New Roman" w:hAnsi="Source Sans Pro" w:cs="Calibri"/>
                <w:lang w:bidi="ar-SA"/>
              </w:rPr>
              <w:t>? </w:t>
            </w:r>
          </w:p>
          <w:p w14:paraId="5C6C8504" w14:textId="1CDA08C3" w:rsidR="00FF1F76" w:rsidRPr="00E165DD" w:rsidRDefault="005A2D1A">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What measures or mechanisms have been implemented by the partner to ensure the sustainability of the project outcomes?</w:t>
            </w:r>
          </w:p>
          <w:p w14:paraId="5545FADF" w14:textId="2B18406E" w:rsidR="00223DB3" w:rsidRPr="00E165DD" w:rsidRDefault="00223DB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What is the likelihood that achievements in the various outputs/outcome are being sustained beyond the project period? </w:t>
            </w:r>
          </w:p>
          <w:p w14:paraId="7C7D9C07" w14:textId="1B568171" w:rsidR="00223DB3" w:rsidRPr="00E165DD" w:rsidRDefault="00223DB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What more must be done to ensure / retain the changes and momentum generated will continue beyond the project period?</w:t>
            </w:r>
          </w:p>
        </w:tc>
      </w:tr>
      <w:tr w:rsidR="00B321B9" w:rsidRPr="00E165DD" w14:paraId="5B106430"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63980BFA" w14:textId="77777777" w:rsidR="00223DB3" w:rsidRPr="00E165DD" w:rsidRDefault="00223DB3" w:rsidP="00F14E70">
            <w:pPr>
              <w:spacing w:after="60" w:line="240" w:lineRule="auto"/>
              <w:ind w:left="167" w:right="196"/>
              <w:textAlignment w:val="baseline"/>
              <w:rPr>
                <w:rFonts w:ascii="Source Sans Pro" w:eastAsia="Times New Roman" w:hAnsi="Source Sans Pro" w:cs="Segoe UI"/>
                <w:lang w:bidi="ar-SA"/>
              </w:rPr>
            </w:pPr>
            <w:r w:rsidRPr="00E165DD">
              <w:rPr>
                <w:rFonts w:ascii="Source Sans Pro" w:eastAsia="Times New Roman" w:hAnsi="Source Sans Pro" w:cs="Calibri"/>
                <w:b/>
                <w:bCs/>
                <w:lang w:bidi="ar-SA"/>
              </w:rPr>
              <w:t>Disability Inclusion and Gender Equality: The evaluation must consider gender and inclusion aspects of the project and report on this. Data collected must be disaggregated according to gender, age and disability status.</w:t>
            </w:r>
            <w:r w:rsidRPr="00E165DD">
              <w:rPr>
                <w:rFonts w:ascii="Source Sans Pro" w:eastAsia="Times New Roman" w:hAnsi="Source Sans Pro" w:cs="Calibri"/>
                <w:lang w:bidi="ar-SA"/>
              </w:rPr>
              <w:t> </w:t>
            </w:r>
          </w:p>
        </w:tc>
      </w:tr>
      <w:tr w:rsidR="00C82A0E" w:rsidRPr="00E165DD" w14:paraId="711F7BE7" w14:textId="77777777" w:rsidTr="00FE25E3">
        <w:trPr>
          <w:trHeight w:val="300"/>
        </w:trPr>
        <w:tc>
          <w:tcPr>
            <w:tcW w:w="9010" w:type="dxa"/>
            <w:tcBorders>
              <w:top w:val="single" w:sz="6" w:space="0" w:color="auto"/>
              <w:left w:val="single" w:sz="6" w:space="0" w:color="auto"/>
              <w:bottom w:val="single" w:sz="6" w:space="0" w:color="auto"/>
              <w:right w:val="single" w:sz="6" w:space="0" w:color="auto"/>
            </w:tcBorders>
            <w:hideMark/>
          </w:tcPr>
          <w:p w14:paraId="5CC41325" w14:textId="77777777" w:rsidR="0012446A" w:rsidRPr="00E165DD" w:rsidRDefault="00223DB3">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How have persons with disabilities and their organisations been involved in </w:t>
            </w:r>
            <w:r w:rsidR="003227EC" w:rsidRPr="00E165DD">
              <w:rPr>
                <w:rFonts w:ascii="Source Sans Pro" w:eastAsia="Times New Roman" w:hAnsi="Source Sans Pro" w:cs="Calibri"/>
                <w:lang w:bidi="ar-SA"/>
              </w:rPr>
              <w:t>planning and</w:t>
            </w:r>
            <w:r w:rsidRPr="00E165DD">
              <w:rPr>
                <w:rFonts w:ascii="Source Sans Pro" w:eastAsia="Times New Roman" w:hAnsi="Source Sans Pro" w:cs="Calibri"/>
                <w:lang w:bidi="ar-SA"/>
              </w:rPr>
              <w:t xml:space="preserve"> implementing the project? What more could </w:t>
            </w:r>
            <w:r w:rsidR="00F842F4" w:rsidRPr="00E165DD">
              <w:rPr>
                <w:rFonts w:ascii="Source Sans Pro" w:eastAsia="Times New Roman" w:hAnsi="Source Sans Pro" w:cs="Calibri"/>
                <w:lang w:bidi="ar-SA"/>
              </w:rPr>
              <w:t xml:space="preserve">have </w:t>
            </w:r>
            <w:r w:rsidRPr="00E165DD">
              <w:rPr>
                <w:rFonts w:ascii="Source Sans Pro" w:eastAsia="Times New Roman" w:hAnsi="Source Sans Pro" w:cs="Calibri"/>
                <w:lang w:bidi="ar-SA"/>
              </w:rPr>
              <w:t>be</w:t>
            </w:r>
            <w:r w:rsidR="00F842F4" w:rsidRPr="00E165DD">
              <w:rPr>
                <w:rFonts w:ascii="Source Sans Pro" w:eastAsia="Times New Roman" w:hAnsi="Source Sans Pro" w:cs="Calibri"/>
                <w:lang w:bidi="ar-SA"/>
              </w:rPr>
              <w:t>en</w:t>
            </w:r>
            <w:r w:rsidRPr="00E165DD">
              <w:rPr>
                <w:rFonts w:ascii="Source Sans Pro" w:eastAsia="Times New Roman" w:hAnsi="Source Sans Pro" w:cs="Calibri"/>
                <w:lang w:bidi="ar-SA"/>
              </w:rPr>
              <w:t xml:space="preserve"> done to increase their involvement in implementation? </w:t>
            </w:r>
          </w:p>
          <w:p w14:paraId="58DEA9A8" w14:textId="66DFF7E5" w:rsidR="00223DB3" w:rsidRPr="003013FA" w:rsidRDefault="0012446A">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H</w:t>
            </w:r>
            <w:r w:rsidR="00223DB3" w:rsidRPr="00E165DD">
              <w:rPr>
                <w:rFonts w:ascii="Source Sans Pro" w:eastAsia="Times New Roman" w:hAnsi="Source Sans Pro" w:cs="Calibri"/>
                <w:lang w:bidi="ar-SA"/>
              </w:rPr>
              <w:t xml:space="preserve">ow </w:t>
            </w:r>
            <w:proofErr w:type="gramStart"/>
            <w:r w:rsidR="00A10828" w:rsidRPr="00E165DD">
              <w:rPr>
                <w:rFonts w:ascii="Source Sans Pro" w:eastAsia="Times New Roman" w:hAnsi="Source Sans Pro" w:cs="Calibri"/>
                <w:lang w:bidi="ar-SA"/>
              </w:rPr>
              <w:t>was</w:t>
            </w:r>
            <w:proofErr w:type="gramEnd"/>
            <w:r w:rsidR="00223DB3" w:rsidRPr="00E165DD">
              <w:rPr>
                <w:rFonts w:ascii="Source Sans Pro" w:eastAsia="Times New Roman" w:hAnsi="Source Sans Pro" w:cs="Calibri"/>
                <w:lang w:bidi="ar-SA"/>
              </w:rPr>
              <w:t xml:space="preserve"> the equal participation </w:t>
            </w:r>
            <w:r w:rsidR="003013FA">
              <w:rPr>
                <w:rFonts w:ascii="Source Sans Pro" w:eastAsia="Times New Roman" w:hAnsi="Source Sans Pro" w:cs="Calibri"/>
                <w:lang w:bidi="ar-SA"/>
              </w:rPr>
              <w:t xml:space="preserve">and accessibility to project services </w:t>
            </w:r>
            <w:r w:rsidR="00223DB3" w:rsidRPr="00E165DD">
              <w:rPr>
                <w:rFonts w:ascii="Source Sans Pro" w:eastAsia="Times New Roman" w:hAnsi="Source Sans Pro" w:cs="Calibri"/>
                <w:lang w:bidi="ar-SA"/>
              </w:rPr>
              <w:t>of girls, women and persons with disabilities ensured? </w:t>
            </w:r>
            <w:r w:rsidRPr="00E165DD">
              <w:rPr>
                <w:rFonts w:ascii="Source Sans Pro" w:eastAsia="Times New Roman" w:hAnsi="Source Sans Pro" w:cs="Calibri"/>
                <w:lang w:bidi="ar-SA"/>
              </w:rPr>
              <w:t xml:space="preserve"> </w:t>
            </w:r>
            <w:r w:rsidR="00C56C69" w:rsidRPr="00E165DD">
              <w:rPr>
                <w:rFonts w:ascii="Source Sans Pro" w:eastAsia="Times New Roman" w:hAnsi="Source Sans Pro" w:cs="Calibri"/>
                <w:lang w:bidi="ar-SA"/>
              </w:rPr>
              <w:t>W</w:t>
            </w:r>
            <w:r w:rsidR="00223DB3" w:rsidRPr="00E165DD">
              <w:rPr>
                <w:rFonts w:ascii="Source Sans Pro" w:eastAsia="Times New Roman" w:hAnsi="Source Sans Pro" w:cs="Calibri"/>
                <w:lang w:bidi="ar-SA"/>
              </w:rPr>
              <w:t>hat is the ratio of women and men in the project? What is the ratio of women and men with disabilities? Does this adequately reflect the ratio of males and females with disability in the target region?</w:t>
            </w:r>
          </w:p>
        </w:tc>
      </w:tr>
      <w:tr w:rsidR="00AD0F8B" w:rsidRPr="00E165DD" w14:paraId="2E8371CA" w14:textId="77777777" w:rsidTr="00B063ED">
        <w:trPr>
          <w:trHeight w:val="300"/>
        </w:trPr>
        <w:tc>
          <w:tcPr>
            <w:tcW w:w="9010" w:type="dxa"/>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78F6C8D4" w14:textId="0E1D0995" w:rsidR="00AD0F8B" w:rsidRPr="00E165DD" w:rsidRDefault="00AD0F8B" w:rsidP="00F14E70">
            <w:pPr>
              <w:spacing w:after="60" w:line="240" w:lineRule="auto"/>
              <w:ind w:left="167" w:right="196"/>
              <w:textAlignment w:val="baseline"/>
              <w:rPr>
                <w:rFonts w:ascii="Source Sans Pro" w:eastAsia="Times New Roman" w:hAnsi="Source Sans Pro" w:cs="Calibri"/>
                <w:b/>
                <w:bCs/>
                <w:lang w:bidi="ar-SA"/>
              </w:rPr>
            </w:pPr>
            <w:r w:rsidRPr="00E165DD">
              <w:rPr>
                <w:rFonts w:ascii="Source Sans Pro" w:eastAsia="Times New Roman" w:hAnsi="Source Sans Pro" w:cs="Calibri"/>
                <w:b/>
                <w:bCs/>
                <w:lang w:bidi="ar-SA"/>
              </w:rPr>
              <w:t>Safeguarding of children and adults at risk</w:t>
            </w:r>
          </w:p>
        </w:tc>
      </w:tr>
      <w:tr w:rsidR="004A1292" w:rsidRPr="00E165DD" w14:paraId="57AF8CD0" w14:textId="77777777" w:rsidTr="00FE25E3">
        <w:trPr>
          <w:trHeight w:val="300"/>
        </w:trPr>
        <w:tc>
          <w:tcPr>
            <w:tcW w:w="9010" w:type="dxa"/>
            <w:tcBorders>
              <w:top w:val="single" w:sz="6" w:space="0" w:color="auto"/>
              <w:left w:val="single" w:sz="6" w:space="0" w:color="auto"/>
              <w:bottom w:val="single" w:sz="6" w:space="0" w:color="auto"/>
              <w:right w:val="single" w:sz="6" w:space="0" w:color="auto"/>
            </w:tcBorders>
          </w:tcPr>
          <w:p w14:paraId="6F8BB437" w14:textId="77777777" w:rsidR="004A1292" w:rsidRPr="00E165DD" w:rsidRDefault="00401517">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What measures were already in place or put in place during implementation to ensure safeguarding of children and adults at risk?</w:t>
            </w:r>
          </w:p>
          <w:p w14:paraId="6901C775" w14:textId="77777777" w:rsidR="00401517" w:rsidRPr="00E165DD" w:rsidRDefault="00401517">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Have any trainings been conducted to increase awareness in communities, at administrations, schools and other </w:t>
            </w:r>
            <w:r w:rsidR="00FC4ABE" w:rsidRPr="00E165DD">
              <w:rPr>
                <w:rFonts w:ascii="Source Sans Pro" w:eastAsia="Times New Roman" w:hAnsi="Source Sans Pro" w:cs="Calibri"/>
                <w:lang w:bidi="ar-SA"/>
              </w:rPr>
              <w:t xml:space="preserve">engaged entities? </w:t>
            </w:r>
          </w:p>
          <w:p w14:paraId="0ABEE04C" w14:textId="5C1FDDB4" w:rsidR="00FC4ABE" w:rsidRPr="00E165DD" w:rsidRDefault="00230090">
            <w:pPr>
              <w:pStyle w:val="ListParagraph"/>
              <w:numPr>
                <w:ilvl w:val="1"/>
                <w:numId w:val="5"/>
              </w:numPr>
              <w:tabs>
                <w:tab w:val="clear" w:pos="1440"/>
                <w:tab w:val="num" w:pos="1080"/>
              </w:tabs>
              <w:spacing w:after="60" w:line="240" w:lineRule="auto"/>
              <w:ind w:left="527" w:right="286"/>
              <w:textAlignment w:val="baseline"/>
              <w:rPr>
                <w:rFonts w:ascii="Source Sans Pro" w:eastAsia="Times New Roman" w:hAnsi="Source Sans Pro" w:cs="Calibri"/>
                <w:lang w:bidi="ar-SA"/>
              </w:rPr>
            </w:pPr>
            <w:r w:rsidRPr="00E165DD">
              <w:rPr>
                <w:rFonts w:ascii="Source Sans Pro" w:eastAsia="Times New Roman" w:hAnsi="Source Sans Pro" w:cs="Calibri"/>
                <w:lang w:bidi="ar-SA"/>
              </w:rPr>
              <w:t xml:space="preserve">Was an accessible feedback mechanism in place? </w:t>
            </w:r>
            <w:r w:rsidR="0073410A" w:rsidRPr="00E165DD">
              <w:rPr>
                <w:rFonts w:ascii="Source Sans Pro" w:eastAsia="Times New Roman" w:hAnsi="Source Sans Pro" w:cs="Calibri"/>
                <w:lang w:bidi="ar-SA"/>
              </w:rPr>
              <w:t>Are people aware of its existence and use?</w:t>
            </w:r>
          </w:p>
        </w:tc>
      </w:tr>
    </w:tbl>
    <w:p w14:paraId="12F16572" w14:textId="77777777" w:rsidR="00E9091A" w:rsidRPr="006B57AE" w:rsidRDefault="00E9091A" w:rsidP="00F14E70">
      <w:pPr>
        <w:spacing w:after="60" w:line="240" w:lineRule="auto"/>
        <w:rPr>
          <w:rFonts w:ascii="Source Sans Pro" w:hAnsi="Source Sans Pro"/>
        </w:rPr>
      </w:pPr>
    </w:p>
    <w:p w14:paraId="70621FCA" w14:textId="700425A0" w:rsidR="004F33FC" w:rsidRPr="00194BE8" w:rsidRDefault="0066256C" w:rsidP="00F14E70">
      <w:pPr>
        <w:pStyle w:val="Heading2"/>
        <w:numPr>
          <w:ilvl w:val="0"/>
          <w:numId w:val="2"/>
        </w:numPr>
        <w:spacing w:before="0" w:after="60" w:line="240" w:lineRule="auto"/>
        <w:ind w:left="360"/>
        <w:jc w:val="both"/>
        <w:rPr>
          <w:rFonts w:ascii="Source Sans Pro" w:hAnsi="Source Sans Pro"/>
          <w:b/>
          <w:smallCaps w:val="0"/>
          <w:sz w:val="24"/>
          <w:szCs w:val="24"/>
        </w:rPr>
      </w:pPr>
      <w:bookmarkStart w:id="6" w:name="_Toc240682486"/>
      <w:r w:rsidRPr="00194BE8">
        <w:rPr>
          <w:rFonts w:ascii="Source Sans Pro" w:hAnsi="Source Sans Pro"/>
          <w:b/>
          <w:smallCaps w:val="0"/>
          <w:sz w:val="24"/>
          <w:szCs w:val="24"/>
        </w:rPr>
        <w:t>Methodology</w:t>
      </w:r>
      <w:bookmarkEnd w:id="6"/>
    </w:p>
    <w:p w14:paraId="76DC17BD" w14:textId="6DEE4BBC" w:rsidR="000861A0" w:rsidRPr="00552888" w:rsidRDefault="000861A0" w:rsidP="00F14E70">
      <w:pPr>
        <w:pStyle w:val="paragraph"/>
        <w:spacing w:before="0" w:beforeAutospacing="0" w:after="60" w:afterAutospacing="0"/>
        <w:ind w:left="15"/>
        <w:jc w:val="both"/>
        <w:textAlignment w:val="baseline"/>
        <w:rPr>
          <w:rFonts w:ascii="Source Sans Pro" w:eastAsia="Calibri" w:hAnsi="Source Sans Pro" w:cs="Calibri"/>
          <w:sz w:val="20"/>
          <w:szCs w:val="20"/>
        </w:rPr>
      </w:pPr>
      <w:r w:rsidRPr="006B57AE">
        <w:rPr>
          <w:rStyle w:val="normaltextrun"/>
          <w:rFonts w:ascii="Source Sans Pro" w:eastAsia="Calibri" w:hAnsi="Source Sans Pro" w:cs="Calibri"/>
          <w:b/>
          <w:bCs/>
          <w:sz w:val="20"/>
          <w:szCs w:val="20"/>
        </w:rPr>
        <w:t>The detailed methodology</w:t>
      </w:r>
      <w:r w:rsidRPr="006B57AE">
        <w:rPr>
          <w:rStyle w:val="normaltextrun"/>
          <w:rFonts w:ascii="Source Sans Pro" w:eastAsia="Calibri" w:hAnsi="Source Sans Pro" w:cs="Calibri"/>
          <w:sz w:val="20"/>
          <w:szCs w:val="20"/>
        </w:rPr>
        <w:t xml:space="preserve"> shall be developed by the evaluation team in close consultation with the </w:t>
      </w:r>
      <w:r w:rsidR="00EE0A48" w:rsidRPr="006B57AE">
        <w:rPr>
          <w:rStyle w:val="normaltextrun"/>
          <w:rFonts w:ascii="Source Sans Pro" w:eastAsia="Calibri" w:hAnsi="Source Sans Pro" w:cs="Calibri"/>
          <w:sz w:val="20"/>
          <w:szCs w:val="20"/>
        </w:rPr>
        <w:t xml:space="preserve">project </w:t>
      </w:r>
      <w:r w:rsidRPr="006B57AE">
        <w:rPr>
          <w:rStyle w:val="normaltextrun"/>
          <w:rFonts w:ascii="Source Sans Pro" w:eastAsia="Calibri" w:hAnsi="Source Sans Pro" w:cs="Calibri"/>
          <w:sz w:val="20"/>
          <w:szCs w:val="20"/>
        </w:rPr>
        <w:t>partner</w:t>
      </w:r>
      <w:r w:rsidR="00EE0A48" w:rsidRPr="006B57AE">
        <w:rPr>
          <w:rStyle w:val="normaltextrun"/>
          <w:rFonts w:ascii="Source Sans Pro" w:eastAsia="Calibri" w:hAnsi="Source Sans Pro" w:cs="Calibri"/>
          <w:sz w:val="20"/>
          <w:szCs w:val="20"/>
        </w:rPr>
        <w:t>s</w:t>
      </w:r>
      <w:r w:rsidR="00393826">
        <w:rPr>
          <w:rStyle w:val="normaltextrun"/>
          <w:rFonts w:ascii="Source Sans Pro" w:eastAsia="Calibri" w:hAnsi="Source Sans Pro" w:cs="Calibri"/>
          <w:sz w:val="20"/>
          <w:szCs w:val="20"/>
        </w:rPr>
        <w:t xml:space="preserve"> and CBM</w:t>
      </w:r>
      <w:r w:rsidRPr="006B57AE">
        <w:rPr>
          <w:rStyle w:val="normaltextrun"/>
          <w:rFonts w:ascii="Source Sans Pro" w:eastAsia="Calibri" w:hAnsi="Source Sans Pro" w:cs="Calibri"/>
          <w:sz w:val="20"/>
          <w:szCs w:val="20"/>
        </w:rPr>
        <w:t xml:space="preserve">. A first outline of the proposed methodology shall be provided in the </w:t>
      </w:r>
      <w:r w:rsidR="00EE0A48" w:rsidRPr="006B57AE">
        <w:rPr>
          <w:rStyle w:val="normaltextrun"/>
          <w:rFonts w:ascii="Source Sans Pro" w:eastAsia="Calibri" w:hAnsi="Source Sans Pro" w:cs="Calibri"/>
          <w:sz w:val="20"/>
          <w:szCs w:val="20"/>
        </w:rPr>
        <w:t>Expression of Interest/Consultancy Offer</w:t>
      </w:r>
      <w:r w:rsidRPr="006B57AE">
        <w:rPr>
          <w:rStyle w:val="normaltextrun"/>
          <w:rFonts w:ascii="Source Sans Pro" w:eastAsia="Calibri" w:hAnsi="Source Sans Pro" w:cs="Calibri"/>
          <w:sz w:val="20"/>
          <w:szCs w:val="20"/>
        </w:rPr>
        <w:t xml:space="preserve">. The evaluation shall be results based (outcome and </w:t>
      </w:r>
      <w:r w:rsidR="00EE0A48" w:rsidRPr="006B57AE">
        <w:rPr>
          <w:rStyle w:val="normaltextrun"/>
          <w:rFonts w:ascii="Source Sans Pro" w:eastAsia="Calibri" w:hAnsi="Source Sans Pro" w:cs="Calibri"/>
          <w:sz w:val="20"/>
          <w:szCs w:val="20"/>
        </w:rPr>
        <w:t>impact</w:t>
      </w:r>
      <w:r w:rsidRPr="006B57AE">
        <w:rPr>
          <w:rStyle w:val="normaltextrun"/>
          <w:rFonts w:ascii="Source Sans Pro" w:eastAsia="Calibri" w:hAnsi="Source Sans Pro" w:cs="Calibri"/>
          <w:sz w:val="20"/>
          <w:szCs w:val="20"/>
        </w:rPr>
        <w:t xml:space="preserve">) rather than activities based. It shall be a participatory and inclusive process conducted by involving the implementing partner, stakeholders, and representatives from the target group. </w:t>
      </w:r>
      <w:proofErr w:type="gramStart"/>
      <w:r w:rsidRPr="006B57AE">
        <w:rPr>
          <w:rStyle w:val="normaltextrun"/>
          <w:rFonts w:ascii="Source Sans Pro" w:eastAsia="Calibri" w:hAnsi="Source Sans Pro" w:cs="Calibri"/>
          <w:sz w:val="20"/>
          <w:szCs w:val="20"/>
        </w:rPr>
        <w:t>Particular attention</w:t>
      </w:r>
      <w:proofErr w:type="gramEnd"/>
      <w:r w:rsidRPr="006B57AE">
        <w:rPr>
          <w:rStyle w:val="normaltextrun"/>
          <w:rFonts w:ascii="Source Sans Pro" w:eastAsia="Calibri" w:hAnsi="Source Sans Pro" w:cs="Calibri"/>
          <w:sz w:val="20"/>
          <w:szCs w:val="20"/>
        </w:rPr>
        <w:t xml:space="preserve"> shall be given to people with disabilities and/or their families in terms of their involvement in the </w:t>
      </w:r>
      <w:r w:rsidR="00E42C62" w:rsidRPr="006B57AE">
        <w:rPr>
          <w:rStyle w:val="normaltextrun"/>
          <w:rFonts w:ascii="Source Sans Pro" w:eastAsia="Calibri" w:hAnsi="Source Sans Pro" w:cs="Calibri"/>
          <w:sz w:val="20"/>
          <w:szCs w:val="20"/>
        </w:rPr>
        <w:t xml:space="preserve">evaluation </w:t>
      </w:r>
      <w:r w:rsidRPr="006B57AE">
        <w:rPr>
          <w:rStyle w:val="normaltextrun"/>
          <w:rFonts w:ascii="Source Sans Pro" w:eastAsia="Calibri" w:hAnsi="Source Sans Pro" w:cs="Calibri"/>
          <w:sz w:val="20"/>
          <w:szCs w:val="20"/>
        </w:rPr>
        <w:t xml:space="preserve">and accessibility of </w:t>
      </w:r>
      <w:r w:rsidR="008A0514" w:rsidRPr="006B57AE">
        <w:rPr>
          <w:rStyle w:val="normaltextrun"/>
          <w:rFonts w:ascii="Source Sans Pro" w:eastAsia="Calibri" w:hAnsi="Source Sans Pro" w:cs="Calibri"/>
          <w:sz w:val="20"/>
          <w:szCs w:val="20"/>
        </w:rPr>
        <w:t>its results.</w:t>
      </w:r>
      <w:r w:rsidRPr="006B57AE">
        <w:rPr>
          <w:rStyle w:val="normaltextrun"/>
          <w:rFonts w:ascii="Source Sans Pro" w:eastAsia="Calibri" w:hAnsi="Source Sans Pro" w:cs="Calibri"/>
          <w:sz w:val="20"/>
          <w:szCs w:val="20"/>
        </w:rPr>
        <w:t xml:space="preserve"> Therefore, sampling should deliberately include persons with disabilities and/or their families from the target group. The evaluation shall involve female and male adults and children with disabilities and their families that are affected by the project. Necessary accommodations in the methodology (sign language, accessible </w:t>
      </w:r>
      <w:r w:rsidRPr="006B57AE">
        <w:rPr>
          <w:rStyle w:val="normaltextrun"/>
          <w:rFonts w:ascii="Source Sans Pro" w:eastAsia="Calibri" w:hAnsi="Source Sans Pro" w:cs="Calibri"/>
          <w:sz w:val="20"/>
          <w:szCs w:val="20"/>
        </w:rPr>
        <w:lastRenderedPageBreak/>
        <w:t>venues, additional time) must be made to ensure inclusion.</w:t>
      </w:r>
      <w:r w:rsidRPr="006B57AE">
        <w:rPr>
          <w:rStyle w:val="eop"/>
          <w:rFonts w:ascii="Source Sans Pro" w:hAnsi="Source Sans Pro" w:cs="Calibri"/>
          <w:sz w:val="20"/>
          <w:szCs w:val="20"/>
        </w:rPr>
        <w:t> </w:t>
      </w:r>
      <w:r w:rsidRPr="006B57AE">
        <w:rPr>
          <w:rStyle w:val="normaltextrun"/>
          <w:rFonts w:ascii="Source Sans Pro" w:eastAsia="Calibri" w:hAnsi="Source Sans Pro" w:cs="Calibri"/>
          <w:sz w:val="20"/>
          <w:szCs w:val="20"/>
        </w:rPr>
        <w:t>The following mechanisms must be adhered to during the entire process: </w:t>
      </w:r>
      <w:r w:rsidRPr="006B57AE">
        <w:rPr>
          <w:rStyle w:val="eop"/>
          <w:rFonts w:ascii="Source Sans Pro" w:hAnsi="Source Sans Pro" w:cs="Calibri"/>
          <w:sz w:val="20"/>
          <w:szCs w:val="20"/>
        </w:rPr>
        <w:t> </w:t>
      </w:r>
    </w:p>
    <w:p w14:paraId="3C8D88AF" w14:textId="77777777" w:rsidR="00947CA1" w:rsidRPr="00947CA1" w:rsidRDefault="000861A0">
      <w:pPr>
        <w:pStyle w:val="ListParagraph"/>
        <w:numPr>
          <w:ilvl w:val="2"/>
          <w:numId w:val="7"/>
        </w:numPr>
        <w:spacing w:after="60" w:line="240" w:lineRule="auto"/>
        <w:ind w:left="540"/>
        <w:rPr>
          <w:rFonts w:ascii="Source Sans Pro" w:hAnsi="Source Sans Pro"/>
          <w:i/>
          <w:iCs/>
        </w:rPr>
      </w:pPr>
      <w:r w:rsidRPr="00947CA1">
        <w:rPr>
          <w:rFonts w:ascii="Source Sans Pro" w:hAnsi="Source Sans Pro"/>
          <w:i/>
          <w:iCs/>
        </w:rPr>
        <w:t>Participatory and inclusive</w:t>
      </w:r>
    </w:p>
    <w:p w14:paraId="2B90B9A9" w14:textId="77777777" w:rsidR="00947CA1" w:rsidRPr="00EC5265" w:rsidRDefault="000861A0">
      <w:pPr>
        <w:pStyle w:val="ListParagraph"/>
        <w:numPr>
          <w:ilvl w:val="2"/>
          <w:numId w:val="7"/>
        </w:numPr>
        <w:spacing w:after="60" w:line="240" w:lineRule="auto"/>
        <w:ind w:left="540"/>
        <w:rPr>
          <w:rStyle w:val="eop"/>
          <w:rFonts w:ascii="Source Sans Pro" w:hAnsi="Source Sans Pro"/>
          <w:i/>
          <w:iCs/>
        </w:rPr>
      </w:pPr>
      <w:r w:rsidRPr="00EC5265">
        <w:rPr>
          <w:rStyle w:val="normaltextrun"/>
          <w:rFonts w:ascii="Source Sans Pro" w:eastAsia="Calibri" w:hAnsi="Source Sans Pro" w:cs="Calibri"/>
          <w:i/>
          <w:iCs/>
        </w:rPr>
        <w:t>Safeguarding of children and adults at risk</w:t>
      </w:r>
    </w:p>
    <w:p w14:paraId="61E6B5C1" w14:textId="77777777" w:rsidR="00947CA1" w:rsidRPr="00EC5265" w:rsidRDefault="000861A0">
      <w:pPr>
        <w:pStyle w:val="ListParagraph"/>
        <w:numPr>
          <w:ilvl w:val="2"/>
          <w:numId w:val="7"/>
        </w:numPr>
        <w:spacing w:after="60" w:line="240" w:lineRule="auto"/>
        <w:ind w:left="540"/>
        <w:rPr>
          <w:rStyle w:val="eop"/>
          <w:rFonts w:ascii="Source Sans Pro" w:hAnsi="Source Sans Pro"/>
          <w:i/>
          <w:iCs/>
        </w:rPr>
      </w:pPr>
      <w:r w:rsidRPr="00EC5265">
        <w:rPr>
          <w:rStyle w:val="normaltextrun"/>
          <w:rFonts w:ascii="Source Sans Pro" w:eastAsia="Calibri" w:hAnsi="Source Sans Pro" w:cs="Calibri"/>
          <w:i/>
          <w:iCs/>
        </w:rPr>
        <w:t>Data Disaggregation (gender/age/disability)</w:t>
      </w:r>
    </w:p>
    <w:p w14:paraId="6EBE3898" w14:textId="62561F4D" w:rsidR="003D5BD8" w:rsidRPr="00EC5265" w:rsidRDefault="000861A0">
      <w:pPr>
        <w:pStyle w:val="ListParagraph"/>
        <w:numPr>
          <w:ilvl w:val="2"/>
          <w:numId w:val="7"/>
        </w:numPr>
        <w:spacing w:after="60" w:line="240" w:lineRule="auto"/>
        <w:ind w:left="540"/>
        <w:rPr>
          <w:rStyle w:val="normaltextrun"/>
          <w:rFonts w:ascii="Source Sans Pro" w:hAnsi="Source Sans Pro"/>
          <w:i/>
          <w:iCs/>
        </w:rPr>
      </w:pPr>
      <w:r w:rsidRPr="00EC5265">
        <w:rPr>
          <w:rStyle w:val="normaltextrun"/>
          <w:rFonts w:ascii="Source Sans Pro" w:eastAsia="Calibri" w:hAnsi="Source Sans Pro" w:cs="Calibri"/>
          <w:i/>
          <w:iCs/>
        </w:rPr>
        <w:t>Data Security and privacy (</w:t>
      </w:r>
      <w:r w:rsidR="00402778" w:rsidRPr="00EC5265">
        <w:rPr>
          <w:rStyle w:val="normaltextrun"/>
          <w:rFonts w:ascii="Source Sans Pro" w:eastAsia="Calibri" w:hAnsi="Source Sans Pro" w:cs="Calibri"/>
          <w:i/>
          <w:iCs/>
        </w:rPr>
        <w:t xml:space="preserve">data storage and </w:t>
      </w:r>
      <w:r w:rsidRPr="00EC5265">
        <w:rPr>
          <w:rStyle w:val="normaltextrun"/>
          <w:rFonts w:ascii="Source Sans Pro" w:eastAsia="Calibri" w:hAnsi="Source Sans Pro" w:cs="Calibri"/>
          <w:i/>
          <w:iCs/>
        </w:rPr>
        <w:t>informed consent)</w:t>
      </w:r>
      <w:r w:rsidRPr="00EC5265">
        <w:rPr>
          <w:rStyle w:val="eop"/>
          <w:rFonts w:ascii="Source Sans Pro" w:hAnsi="Source Sans Pro" w:cs="Calibri"/>
          <w:i/>
          <w:iCs/>
        </w:rPr>
        <w:t> </w:t>
      </w:r>
    </w:p>
    <w:p w14:paraId="6EB5ECB3" w14:textId="2E041C4B" w:rsidR="000861A0" w:rsidRPr="006B57AE" w:rsidRDefault="000861A0" w:rsidP="00F14E70">
      <w:pPr>
        <w:pStyle w:val="paragraph"/>
        <w:spacing w:before="0" w:beforeAutospacing="0" w:after="60" w:afterAutospacing="0"/>
        <w:jc w:val="both"/>
        <w:textAlignment w:val="baseline"/>
        <w:rPr>
          <w:rStyle w:val="normaltextrun"/>
          <w:rFonts w:ascii="Source Sans Pro" w:eastAsia="Calibri" w:hAnsi="Source Sans Pro" w:cs="Calibri"/>
          <w:sz w:val="20"/>
          <w:szCs w:val="20"/>
        </w:rPr>
      </w:pPr>
      <w:r w:rsidRPr="006B57AE">
        <w:rPr>
          <w:rStyle w:val="normaltextrun"/>
          <w:rFonts w:ascii="Source Sans Pro" w:eastAsia="Calibri" w:hAnsi="Source Sans Pro" w:cs="Calibri"/>
          <w:sz w:val="20"/>
          <w:szCs w:val="20"/>
        </w:rPr>
        <w:t>It is suggested to use mixed methods incl. qualitative and quantitative methods. This will likely include, at a minimum:    </w:t>
      </w:r>
    </w:p>
    <w:p w14:paraId="7B62639B" w14:textId="77777777" w:rsidR="00947CA1" w:rsidRPr="00EC5265" w:rsidRDefault="000861A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b/>
          <w:bCs/>
          <w:i/>
          <w:iCs/>
        </w:rPr>
        <w:t>Document and systems review:</w:t>
      </w:r>
      <w:r w:rsidRPr="00EC5265">
        <w:rPr>
          <w:rFonts w:ascii="Source Sans Pro" w:eastAsia="Times New Roman" w:hAnsi="Source Sans Pro" w:cs="Times New Roman"/>
          <w:i/>
          <w:iCs/>
        </w:rPr>
        <w:t xml:space="preserve">  Review of existing documentation, including; project </w:t>
      </w:r>
      <w:r w:rsidR="00F352A8" w:rsidRPr="00EC5265">
        <w:rPr>
          <w:rFonts w:ascii="Source Sans Pro" w:eastAsia="Times New Roman" w:hAnsi="Source Sans Pro" w:cs="Times New Roman"/>
          <w:i/>
          <w:iCs/>
        </w:rPr>
        <w:t>plan and</w:t>
      </w:r>
      <w:r w:rsidRPr="00EC5265">
        <w:rPr>
          <w:rFonts w:ascii="Source Sans Pro" w:eastAsia="Times New Roman" w:hAnsi="Source Sans Pro" w:cs="Times New Roman"/>
          <w:i/>
          <w:iCs/>
        </w:rPr>
        <w:t xml:space="preserve"> reports, project log frame, and monitoring and evaluation data.</w:t>
      </w:r>
    </w:p>
    <w:p w14:paraId="61AA5FD6" w14:textId="77777777" w:rsidR="00947CA1" w:rsidRPr="00EC5265" w:rsidRDefault="000861A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b/>
          <w:bCs/>
          <w:i/>
          <w:iCs/>
        </w:rPr>
        <w:t>Surveys:</w:t>
      </w:r>
      <w:r w:rsidRPr="00EC5265">
        <w:rPr>
          <w:rFonts w:ascii="Source Sans Pro" w:eastAsia="Times New Roman" w:hAnsi="Source Sans Pro" w:cs="Times New Roman"/>
          <w:i/>
          <w:iCs/>
        </w:rPr>
        <w:t xml:space="preserve"> Application of structured survey questionnaires with a representative, random sample of the target population to quantitatively assess outcomes. This will be greater in scope, breadth, and depth compared to standard routine project monitoring. </w:t>
      </w:r>
    </w:p>
    <w:p w14:paraId="5205FC6D" w14:textId="77777777" w:rsidR="00947CA1" w:rsidRPr="00EC5265" w:rsidRDefault="000861A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b/>
          <w:bCs/>
          <w:i/>
          <w:iCs/>
        </w:rPr>
        <w:t>Focus Group Discussions</w:t>
      </w:r>
      <w:r w:rsidR="00AA6B5A" w:rsidRPr="00EC5265">
        <w:rPr>
          <w:rFonts w:ascii="Source Sans Pro" w:eastAsia="Times New Roman" w:hAnsi="Source Sans Pro" w:cs="Times New Roman"/>
          <w:i/>
          <w:iCs/>
        </w:rPr>
        <w:t xml:space="preserve"> with</w:t>
      </w:r>
      <w:r w:rsidRPr="00EC5265">
        <w:rPr>
          <w:rFonts w:ascii="Source Sans Pro" w:eastAsia="Times New Roman" w:hAnsi="Source Sans Pro" w:cs="Times New Roman"/>
          <w:i/>
          <w:iCs/>
        </w:rPr>
        <w:t xml:space="preserve"> target groups and other stakeholders to assess implementation experiences and effectiveness, document successes, challenges and lessons learned and develop recommendations for improvement. </w:t>
      </w:r>
    </w:p>
    <w:p w14:paraId="2F831961" w14:textId="77777777" w:rsidR="00947CA1" w:rsidRPr="00EC5265" w:rsidRDefault="000861A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b/>
          <w:bCs/>
          <w:i/>
          <w:iCs/>
        </w:rPr>
        <w:t>Key Informant Interviews:</w:t>
      </w:r>
      <w:r w:rsidRPr="00EC5265">
        <w:rPr>
          <w:rFonts w:ascii="Source Sans Pro" w:eastAsia="Times New Roman" w:hAnsi="Source Sans Pro" w:cs="Times New Roman"/>
          <w:i/>
          <w:iCs/>
        </w:rPr>
        <w:t xml:space="preserve"> Consultations with key project stakeholders, including field staff and partners. </w:t>
      </w:r>
    </w:p>
    <w:p w14:paraId="5C9C85AB" w14:textId="3367800C" w:rsidR="003D5BD8" w:rsidRPr="00947CA1" w:rsidRDefault="009A54FE" w:rsidP="00F14E70">
      <w:pPr>
        <w:pStyle w:val="ListParagraph"/>
        <w:numPr>
          <w:ilvl w:val="0"/>
          <w:numId w:val="3"/>
        </w:numPr>
        <w:spacing w:after="60" w:line="240" w:lineRule="auto"/>
        <w:ind w:left="540"/>
        <w:rPr>
          <w:rFonts w:ascii="Source Sans Pro" w:hAnsi="Source Sans Pro" w:cs="Times New Roman"/>
        </w:rPr>
      </w:pPr>
      <w:r w:rsidRPr="00EC5265">
        <w:rPr>
          <w:rFonts w:ascii="Source Sans Pro" w:eastAsia="Times New Roman" w:hAnsi="Source Sans Pro" w:cs="Times New Roman"/>
          <w:b/>
          <w:bCs/>
          <w:i/>
          <w:iCs/>
        </w:rPr>
        <w:t xml:space="preserve">Collection of </w:t>
      </w:r>
      <w:r w:rsidR="00E21CC3" w:rsidRPr="00EC5265">
        <w:rPr>
          <w:rFonts w:ascii="Source Sans Pro" w:eastAsia="Times New Roman" w:hAnsi="Source Sans Pro" w:cs="Times New Roman"/>
          <w:b/>
          <w:bCs/>
          <w:i/>
          <w:iCs/>
        </w:rPr>
        <w:t>personal stories</w:t>
      </w:r>
      <w:r w:rsidR="00885637" w:rsidRPr="00EC5265">
        <w:rPr>
          <w:rFonts w:ascii="Source Sans Pro" w:eastAsia="Times New Roman" w:hAnsi="Source Sans Pro" w:cs="Times New Roman"/>
          <w:i/>
          <w:iCs/>
        </w:rPr>
        <w:t xml:space="preserve"> that allow to illustrate the changes in the life of some individuals </w:t>
      </w:r>
      <w:proofErr w:type="gramStart"/>
      <w:r w:rsidR="00885637" w:rsidRPr="00EC5265">
        <w:rPr>
          <w:rFonts w:ascii="Source Sans Pro" w:eastAsia="Times New Roman" w:hAnsi="Source Sans Pro" w:cs="Times New Roman"/>
          <w:i/>
          <w:iCs/>
        </w:rPr>
        <w:t>as a result of</w:t>
      </w:r>
      <w:proofErr w:type="gramEnd"/>
      <w:r w:rsidR="00885637" w:rsidRPr="00EC5265">
        <w:rPr>
          <w:rFonts w:ascii="Source Sans Pro" w:eastAsia="Times New Roman" w:hAnsi="Source Sans Pro" w:cs="Times New Roman"/>
          <w:i/>
          <w:iCs/>
        </w:rPr>
        <w:t xml:space="preserve"> the interventions.</w:t>
      </w:r>
      <w:r w:rsidR="00885637" w:rsidRPr="00EC5265">
        <w:rPr>
          <w:rFonts w:eastAsia="Times New Roman" w:cs="Times New Roman"/>
        </w:rPr>
        <w:t xml:space="preserve"> </w:t>
      </w:r>
    </w:p>
    <w:p w14:paraId="662680FF" w14:textId="300B7095" w:rsidR="00F01281" w:rsidRPr="00194BE8" w:rsidRDefault="000861A0" w:rsidP="00194BE8">
      <w:pPr>
        <w:pStyle w:val="paragraph"/>
        <w:spacing w:before="0" w:beforeAutospacing="0" w:after="60" w:afterAutospacing="0"/>
        <w:ind w:left="15"/>
        <w:jc w:val="both"/>
        <w:textAlignment w:val="baseline"/>
        <w:rPr>
          <w:rFonts w:ascii="Source Sans Pro" w:hAnsi="Source Sans Pro"/>
          <w:sz w:val="20"/>
          <w:szCs w:val="20"/>
        </w:rPr>
      </w:pPr>
      <w:r w:rsidRPr="006B57AE">
        <w:rPr>
          <w:rStyle w:val="normaltextrun"/>
          <w:rFonts w:ascii="Source Sans Pro" w:eastAsia="Calibri" w:hAnsi="Source Sans Pro"/>
          <w:sz w:val="20"/>
          <w:szCs w:val="20"/>
        </w:rPr>
        <w:t xml:space="preserve">The evaluation shall be conducted using rights-based principles, i.e. </w:t>
      </w:r>
      <w:r w:rsidR="00885637" w:rsidRPr="006B57AE">
        <w:rPr>
          <w:rStyle w:val="normaltextrun"/>
          <w:rFonts w:ascii="Source Sans Pro" w:eastAsia="Calibri" w:hAnsi="Source Sans Pro"/>
          <w:sz w:val="20"/>
          <w:szCs w:val="20"/>
        </w:rPr>
        <w:t xml:space="preserve">be </w:t>
      </w:r>
      <w:r w:rsidRPr="006B57AE">
        <w:rPr>
          <w:rStyle w:val="normaltextrun"/>
          <w:rFonts w:ascii="Source Sans Pro" w:eastAsia="Calibri" w:hAnsi="Source Sans Pro"/>
          <w:sz w:val="20"/>
          <w:szCs w:val="20"/>
        </w:rPr>
        <w:t>participatory, inclusive and following a do-no-harm approach. Data security and privacy issues must be adhered to during data collection, management as well as reporting. The project team will share a matrix of key partners and stakeholder with the evaluator so that s/he is aware on who to include in the sampling. </w:t>
      </w:r>
      <w:r w:rsidRPr="006B57AE">
        <w:rPr>
          <w:rStyle w:val="eop"/>
          <w:rFonts w:ascii="Source Sans Pro" w:hAnsi="Source Sans Pro"/>
          <w:sz w:val="20"/>
          <w:szCs w:val="20"/>
        </w:rPr>
        <w:t> </w:t>
      </w:r>
    </w:p>
    <w:p w14:paraId="70621FD3" w14:textId="63EDB3BA" w:rsidR="00CA1183" w:rsidRPr="00194BE8" w:rsidRDefault="00F009E6" w:rsidP="00F14E70">
      <w:pPr>
        <w:pStyle w:val="Heading2"/>
        <w:numPr>
          <w:ilvl w:val="0"/>
          <w:numId w:val="2"/>
        </w:numPr>
        <w:spacing w:before="0" w:after="60" w:line="240" w:lineRule="auto"/>
        <w:ind w:left="360"/>
        <w:jc w:val="both"/>
        <w:rPr>
          <w:rFonts w:ascii="Source Sans Pro" w:hAnsi="Source Sans Pro"/>
          <w:b/>
          <w:smallCaps w:val="0"/>
          <w:sz w:val="24"/>
          <w:szCs w:val="24"/>
        </w:rPr>
      </w:pPr>
      <w:bookmarkStart w:id="7" w:name="_Evaluation_team"/>
      <w:bookmarkStart w:id="8" w:name="_Toc240682487"/>
      <w:bookmarkEnd w:id="7"/>
      <w:r w:rsidRPr="00194BE8">
        <w:rPr>
          <w:rFonts w:ascii="Source Sans Pro" w:hAnsi="Source Sans Pro"/>
          <w:b/>
          <w:smallCaps w:val="0"/>
          <w:sz w:val="24"/>
          <w:szCs w:val="24"/>
        </w:rPr>
        <w:t xml:space="preserve">Management Responsibilities and </w:t>
      </w:r>
      <w:r w:rsidR="00CA1183" w:rsidRPr="00194BE8">
        <w:rPr>
          <w:rFonts w:ascii="Source Sans Pro" w:hAnsi="Source Sans Pro"/>
          <w:b/>
          <w:smallCaps w:val="0"/>
          <w:sz w:val="24"/>
          <w:szCs w:val="24"/>
        </w:rPr>
        <w:t xml:space="preserve">Evaluation </w:t>
      </w:r>
      <w:r w:rsidR="005D2CC4" w:rsidRPr="00194BE8">
        <w:rPr>
          <w:rFonts w:ascii="Source Sans Pro" w:hAnsi="Source Sans Pro"/>
          <w:b/>
          <w:smallCaps w:val="0"/>
          <w:sz w:val="24"/>
          <w:szCs w:val="24"/>
        </w:rPr>
        <w:t>T</w:t>
      </w:r>
      <w:r w:rsidR="00CA1183" w:rsidRPr="00194BE8">
        <w:rPr>
          <w:rFonts w:ascii="Source Sans Pro" w:hAnsi="Source Sans Pro"/>
          <w:b/>
          <w:smallCaps w:val="0"/>
          <w:sz w:val="24"/>
          <w:szCs w:val="24"/>
        </w:rPr>
        <w:t>eam</w:t>
      </w:r>
      <w:bookmarkEnd w:id="8"/>
      <w:r w:rsidR="00A3308D" w:rsidRPr="00194BE8">
        <w:rPr>
          <w:rFonts w:ascii="Source Sans Pro" w:hAnsi="Source Sans Pro"/>
          <w:b/>
          <w:smallCaps w:val="0"/>
          <w:sz w:val="24"/>
          <w:szCs w:val="24"/>
        </w:rPr>
        <w:t xml:space="preserve"> </w:t>
      </w:r>
    </w:p>
    <w:p w14:paraId="07140EA0" w14:textId="132B4756" w:rsidR="00B9264C" w:rsidRPr="006B57AE" w:rsidRDefault="006215DD" w:rsidP="00F14E70">
      <w:pPr>
        <w:pStyle w:val="paragraph"/>
        <w:spacing w:before="0" w:beforeAutospacing="0" w:after="60" w:afterAutospacing="0"/>
        <w:jc w:val="both"/>
        <w:textAlignment w:val="baseline"/>
        <w:rPr>
          <w:rFonts w:ascii="Source Sans Pro" w:hAnsi="Source Sans Pro"/>
          <w:sz w:val="20"/>
          <w:szCs w:val="20"/>
        </w:rPr>
      </w:pPr>
      <w:r w:rsidRPr="006B57AE">
        <w:rPr>
          <w:rStyle w:val="normaltextrun"/>
          <w:rFonts w:ascii="Source Sans Pro" w:eastAsia="Calibri" w:hAnsi="Source Sans Pro"/>
          <w:sz w:val="20"/>
          <w:szCs w:val="20"/>
        </w:rPr>
        <w:t xml:space="preserve">The evaluation will be under the responsibility of the CBM Eastern Mediterranean Programme. The local implementing partner </w:t>
      </w:r>
      <w:r w:rsidR="00947CA1">
        <w:rPr>
          <w:rStyle w:val="normaltextrun"/>
          <w:rFonts w:ascii="Source Sans Pro" w:eastAsia="Calibri" w:hAnsi="Source Sans Pro"/>
          <w:sz w:val="20"/>
          <w:szCs w:val="20"/>
        </w:rPr>
        <w:t>ASDC</w:t>
      </w:r>
      <w:r w:rsidRPr="006B57AE">
        <w:rPr>
          <w:rStyle w:val="normaltextrun"/>
          <w:rFonts w:ascii="Source Sans Pro" w:eastAsia="Calibri" w:hAnsi="Source Sans Pro"/>
          <w:sz w:val="20"/>
          <w:szCs w:val="20"/>
        </w:rPr>
        <w:t xml:space="preserve"> will be involved in drafting the Terms of Reference, reviewing and providing input to the final report</w:t>
      </w:r>
      <w:r w:rsidR="00B9264C">
        <w:rPr>
          <w:rFonts w:ascii="Source Sans Pro" w:hAnsi="Source Sans Pro"/>
          <w:sz w:val="20"/>
          <w:szCs w:val="20"/>
        </w:rPr>
        <w:t>.</w:t>
      </w:r>
    </w:p>
    <w:p w14:paraId="2EB695B0" w14:textId="6B07E102" w:rsidR="006215DD" w:rsidRPr="006B57AE" w:rsidRDefault="006215DD" w:rsidP="00F14E70">
      <w:pPr>
        <w:pStyle w:val="paragraph"/>
        <w:spacing w:before="0" w:beforeAutospacing="0" w:after="60" w:afterAutospacing="0"/>
        <w:jc w:val="both"/>
        <w:textAlignment w:val="baseline"/>
        <w:rPr>
          <w:rFonts w:ascii="Source Sans Pro" w:hAnsi="Source Sans Pro"/>
          <w:sz w:val="20"/>
          <w:szCs w:val="20"/>
        </w:rPr>
      </w:pPr>
      <w:r w:rsidRPr="006B57AE">
        <w:rPr>
          <w:rStyle w:val="normaltextrun"/>
          <w:rFonts w:ascii="Source Sans Pro" w:eastAsia="Calibri" w:hAnsi="Source Sans Pro"/>
          <w:sz w:val="20"/>
          <w:szCs w:val="20"/>
        </w:rPr>
        <w:t xml:space="preserve">Responsibility of </w:t>
      </w:r>
      <w:r w:rsidRPr="00194BE8">
        <w:rPr>
          <w:rStyle w:val="normaltextrun"/>
          <w:rFonts w:ascii="Source Sans Pro" w:eastAsia="Calibri" w:hAnsi="Source Sans Pro"/>
          <w:b/>
          <w:bCs/>
          <w:sz w:val="20"/>
          <w:szCs w:val="20"/>
        </w:rPr>
        <w:t>CBM Eastern Mediterranean Programme</w:t>
      </w:r>
      <w:r w:rsidRPr="006B57AE">
        <w:rPr>
          <w:rStyle w:val="normaltextrun"/>
          <w:rFonts w:ascii="Source Sans Pro" w:eastAsia="Calibri" w:hAnsi="Source Sans Pro"/>
          <w:sz w:val="20"/>
          <w:szCs w:val="20"/>
        </w:rPr>
        <w:t xml:space="preserve"> includes: </w:t>
      </w:r>
      <w:r w:rsidRPr="006B57AE">
        <w:rPr>
          <w:rStyle w:val="eop"/>
          <w:rFonts w:ascii="Source Sans Pro" w:hAnsi="Source Sans Pro"/>
          <w:sz w:val="20"/>
          <w:szCs w:val="20"/>
        </w:rPr>
        <w:t> </w:t>
      </w:r>
    </w:p>
    <w:p w14:paraId="1E1F7F0F" w14:textId="77777777" w:rsidR="00947CA1" w:rsidRPr="00EC5265" w:rsidRDefault="006215DD" w:rsidP="00F14E70">
      <w:pPr>
        <w:pStyle w:val="ListParagraph"/>
        <w:numPr>
          <w:ilvl w:val="0"/>
          <w:numId w:val="3"/>
        </w:numPr>
        <w:spacing w:after="60" w:line="240" w:lineRule="auto"/>
        <w:ind w:left="540"/>
        <w:rPr>
          <w:rFonts w:eastAsia="Times New Roman" w:cs="Times New Roman"/>
          <w:i/>
          <w:iCs/>
        </w:rPr>
      </w:pPr>
      <w:r w:rsidRPr="00EC5265">
        <w:rPr>
          <w:rFonts w:eastAsia="Times New Roman" w:cs="Times New Roman"/>
          <w:i/>
          <w:iCs/>
        </w:rPr>
        <w:t>Tendering of Evaluation Team/ Consultancy Company </w:t>
      </w:r>
    </w:p>
    <w:p w14:paraId="59AF2A51" w14:textId="77777777" w:rsidR="00947CA1" w:rsidRPr="00EC5265" w:rsidRDefault="006215DD" w:rsidP="00F14E70">
      <w:pPr>
        <w:pStyle w:val="ListParagraph"/>
        <w:numPr>
          <w:ilvl w:val="0"/>
          <w:numId w:val="3"/>
        </w:numPr>
        <w:spacing w:after="60" w:line="240" w:lineRule="auto"/>
        <w:ind w:left="540"/>
        <w:rPr>
          <w:rFonts w:eastAsia="Times New Roman" w:cs="Times New Roman"/>
          <w:i/>
          <w:iCs/>
        </w:rPr>
      </w:pPr>
      <w:r w:rsidRPr="00EC5265">
        <w:rPr>
          <w:rFonts w:eastAsia="Times New Roman" w:cs="Times New Roman"/>
          <w:i/>
          <w:iCs/>
        </w:rPr>
        <w:t>Facilitate the initial evaluation briefing and the post –review session</w:t>
      </w:r>
    </w:p>
    <w:p w14:paraId="316705B8" w14:textId="77777777" w:rsidR="00947CA1" w:rsidRPr="00EC5265" w:rsidRDefault="006215DD" w:rsidP="00F14E70">
      <w:pPr>
        <w:pStyle w:val="ListParagraph"/>
        <w:numPr>
          <w:ilvl w:val="0"/>
          <w:numId w:val="3"/>
        </w:numPr>
        <w:spacing w:after="60" w:line="240" w:lineRule="auto"/>
        <w:ind w:left="540"/>
        <w:rPr>
          <w:rFonts w:eastAsia="Times New Roman" w:cs="Times New Roman"/>
          <w:i/>
          <w:iCs/>
        </w:rPr>
      </w:pPr>
      <w:r w:rsidRPr="00EC5265">
        <w:rPr>
          <w:rFonts w:eastAsia="Times New Roman" w:cs="Times New Roman"/>
          <w:i/>
          <w:iCs/>
        </w:rPr>
        <w:t>Communicate with the consultant/evaluation team leader on any significant issues arising before and during the evaluation.</w:t>
      </w:r>
    </w:p>
    <w:p w14:paraId="6031D875" w14:textId="77777777" w:rsidR="00947CA1" w:rsidRPr="00EC5265" w:rsidRDefault="006215DD" w:rsidP="00F14E70">
      <w:pPr>
        <w:pStyle w:val="ListParagraph"/>
        <w:numPr>
          <w:ilvl w:val="0"/>
          <w:numId w:val="3"/>
        </w:numPr>
        <w:spacing w:after="60" w:line="240" w:lineRule="auto"/>
        <w:ind w:left="540"/>
        <w:rPr>
          <w:rFonts w:cs="Times New Roman"/>
          <w:i/>
          <w:iCs/>
        </w:rPr>
      </w:pPr>
      <w:r w:rsidRPr="00EC5265">
        <w:rPr>
          <w:rFonts w:eastAsia="Times New Roman" w:cs="Times New Roman"/>
          <w:i/>
          <w:iCs/>
        </w:rPr>
        <w:t>Review and approval of detailed methodology and work plan</w:t>
      </w:r>
    </w:p>
    <w:p w14:paraId="10BC74C1" w14:textId="44F4035D" w:rsidR="006215DD" w:rsidRPr="00EC5265" w:rsidRDefault="006215DD"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Review and approval of final evaluation report and recommendations according to the reporting template provided by CBM. </w:t>
      </w:r>
    </w:p>
    <w:p w14:paraId="28D7D08E" w14:textId="77777777" w:rsidR="006215DD" w:rsidRPr="00EC5265" w:rsidRDefault="006215DD"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Conclusion of Contract with Evaluation Team</w:t>
      </w:r>
      <w:r w:rsidRPr="00EC5265">
        <w:rPr>
          <w:rFonts w:ascii="Source Sans Pro" w:eastAsia="Times New Roman" w:hAnsi="Source Sans Pro" w:cs="Times New Roman"/>
          <w:i/>
          <w:iCs/>
        </w:rPr>
        <w:t> </w:t>
      </w:r>
    </w:p>
    <w:p w14:paraId="7A689327" w14:textId="77777777" w:rsidR="006215DD" w:rsidRPr="00EC5265" w:rsidRDefault="006215DD"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Arrangement of Payments to Evaluation Team</w:t>
      </w:r>
      <w:r w:rsidRPr="00EC5265">
        <w:rPr>
          <w:rFonts w:ascii="Source Sans Pro" w:eastAsia="Times New Roman" w:hAnsi="Source Sans Pro" w:cs="Times New Roman"/>
          <w:i/>
          <w:iCs/>
        </w:rPr>
        <w:t> </w:t>
      </w:r>
    </w:p>
    <w:p w14:paraId="4507FA12" w14:textId="3517F045" w:rsidR="000861A0" w:rsidRPr="00EC5265" w:rsidRDefault="006215DD" w:rsidP="00F14E70">
      <w:pPr>
        <w:pStyle w:val="ListParagraph"/>
        <w:numPr>
          <w:ilvl w:val="0"/>
          <w:numId w:val="3"/>
        </w:numPr>
        <w:spacing w:after="60" w:line="240" w:lineRule="auto"/>
        <w:ind w:left="540"/>
        <w:rPr>
          <w:rFonts w:ascii="Times New Roman" w:eastAsia="Calibri" w:hAnsi="Times New Roman"/>
          <w:i/>
          <w:iCs/>
        </w:rPr>
      </w:pPr>
      <w:r w:rsidRPr="00EC5265">
        <w:rPr>
          <w:rFonts w:eastAsia="Times New Roman" w:cs="Times New Roman"/>
          <w:i/>
          <w:iCs/>
        </w:rPr>
        <w:t>Complete process and report finalisation.</w:t>
      </w:r>
      <w:r w:rsidRPr="00EC5265">
        <w:rPr>
          <w:rStyle w:val="normaltextrun"/>
          <w:rFonts w:eastAsia="Calibri"/>
          <w:i/>
          <w:iCs/>
        </w:rPr>
        <w:t> </w:t>
      </w:r>
    </w:p>
    <w:p w14:paraId="01A04731" w14:textId="33D63954" w:rsidR="00F009E6" w:rsidRDefault="00951149" w:rsidP="00F14E70">
      <w:pPr>
        <w:pStyle w:val="paragraph"/>
        <w:spacing w:before="0" w:beforeAutospacing="0" w:after="60" w:afterAutospacing="0"/>
        <w:jc w:val="both"/>
        <w:rPr>
          <w:rFonts w:ascii="Source Sans Pro" w:eastAsia="Calibri" w:hAnsi="Source Sans Pro"/>
          <w:sz w:val="20"/>
          <w:szCs w:val="20"/>
        </w:rPr>
      </w:pPr>
      <w:r w:rsidRPr="004B6A0C">
        <w:rPr>
          <w:rStyle w:val="normaltextrun"/>
          <w:rFonts w:ascii="Source Sans Pro" w:eastAsia="Calibri" w:hAnsi="Source Sans Pro"/>
          <w:b/>
        </w:rPr>
        <w:t>A</w:t>
      </w:r>
      <w:r w:rsidR="00947CA1">
        <w:rPr>
          <w:rStyle w:val="normaltextrun"/>
          <w:rFonts w:ascii="Source Sans Pro" w:eastAsia="Calibri" w:hAnsi="Source Sans Pro"/>
          <w:b/>
        </w:rPr>
        <w:t>SDC</w:t>
      </w:r>
      <w:r>
        <w:rPr>
          <w:rStyle w:val="normaltextrun"/>
          <w:rFonts w:ascii="Source Sans Pro" w:eastAsia="Calibri" w:hAnsi="Source Sans Pro"/>
          <w:sz w:val="20"/>
          <w:szCs w:val="20"/>
        </w:rPr>
        <w:t xml:space="preserve"> </w:t>
      </w:r>
      <w:r w:rsidRPr="006B57AE">
        <w:rPr>
          <w:rStyle w:val="normaltextrun"/>
          <w:rFonts w:ascii="Source Sans Pro" w:eastAsia="Calibri" w:hAnsi="Source Sans Pro"/>
          <w:sz w:val="20"/>
          <w:szCs w:val="20"/>
        </w:rPr>
        <w:t xml:space="preserve">has the responsibility to make sure that relevant stakeholders are aligned and available for discussions as well as provide their feedback to the draft evaluation report. Furthermore, the evaluation will be </w:t>
      </w:r>
      <w:r w:rsidR="00613629" w:rsidRPr="006B57AE">
        <w:rPr>
          <w:rStyle w:val="normaltextrun"/>
          <w:rFonts w:ascii="Source Sans Pro" w:eastAsia="Calibri" w:hAnsi="Source Sans Pro"/>
          <w:sz w:val="20"/>
          <w:szCs w:val="20"/>
        </w:rPr>
        <w:t>kicked off</w:t>
      </w:r>
      <w:r w:rsidRPr="006B57AE">
        <w:rPr>
          <w:rStyle w:val="normaltextrun"/>
          <w:rFonts w:ascii="Source Sans Pro" w:eastAsia="Calibri" w:hAnsi="Source Sans Pro"/>
          <w:sz w:val="20"/>
          <w:szCs w:val="20"/>
        </w:rPr>
        <w:t xml:space="preserve"> with a briefing of the partner organisations CBM and </w:t>
      </w:r>
      <w:r w:rsidR="00281F57" w:rsidRPr="006B57AE">
        <w:rPr>
          <w:rStyle w:val="normaltextrun"/>
          <w:rFonts w:ascii="Source Sans Pro" w:eastAsia="Calibri" w:hAnsi="Source Sans Pro"/>
          <w:sz w:val="20"/>
          <w:szCs w:val="20"/>
        </w:rPr>
        <w:t>A</w:t>
      </w:r>
      <w:r w:rsidR="00947CA1">
        <w:rPr>
          <w:rStyle w:val="normaltextrun"/>
          <w:rFonts w:ascii="Source Sans Pro" w:eastAsia="Calibri" w:hAnsi="Source Sans Pro"/>
          <w:sz w:val="20"/>
          <w:szCs w:val="20"/>
        </w:rPr>
        <w:t>SDC</w:t>
      </w:r>
      <w:r w:rsidR="00281F57" w:rsidRPr="006B57AE">
        <w:rPr>
          <w:rStyle w:val="normaltextrun"/>
          <w:rFonts w:ascii="Source Sans Pro" w:eastAsia="Calibri" w:hAnsi="Source Sans Pro"/>
          <w:sz w:val="20"/>
          <w:szCs w:val="20"/>
        </w:rPr>
        <w:t xml:space="preserve"> and</w:t>
      </w:r>
      <w:r w:rsidRPr="006B57AE">
        <w:rPr>
          <w:rStyle w:val="normaltextrun"/>
          <w:rFonts w:ascii="Source Sans Pro" w:eastAsia="Calibri" w:hAnsi="Source Sans Pro"/>
          <w:sz w:val="20"/>
          <w:szCs w:val="20"/>
        </w:rPr>
        <w:t xml:space="preserve"> the Evaluation Team. A final wrap-up meeting/workshop shall be conducted by the same parties</w:t>
      </w:r>
      <w:r w:rsidR="002D11B8">
        <w:rPr>
          <w:rStyle w:val="normaltextrun"/>
          <w:rFonts w:ascii="Source Sans Pro" w:eastAsia="Calibri" w:hAnsi="Source Sans Pro"/>
          <w:sz w:val="20"/>
          <w:szCs w:val="20"/>
        </w:rPr>
        <w:t xml:space="preserve">, </w:t>
      </w:r>
      <w:r w:rsidR="00A35D1E" w:rsidRPr="00A35D1E">
        <w:rPr>
          <w:rFonts w:ascii="Source Sans Pro" w:eastAsia="Calibri" w:hAnsi="Source Sans Pro"/>
          <w:sz w:val="20"/>
          <w:szCs w:val="20"/>
        </w:rPr>
        <w:t>with the format and location to be determined at a later stage.</w:t>
      </w:r>
    </w:p>
    <w:p w14:paraId="752E6C87" w14:textId="77777777" w:rsidR="00194BE8" w:rsidRPr="006B57AE" w:rsidRDefault="00194BE8">
      <w:pPr>
        <w:pStyle w:val="paragraph"/>
        <w:numPr>
          <w:ilvl w:val="0"/>
          <w:numId w:val="11"/>
        </w:numPr>
        <w:spacing w:before="0" w:beforeAutospacing="0" w:after="60" w:afterAutospacing="0"/>
        <w:jc w:val="both"/>
        <w:textAlignment w:val="baseline"/>
        <w:rPr>
          <w:rStyle w:val="normaltextrun"/>
          <w:rFonts w:ascii="Source Sans Pro" w:eastAsia="Calibri" w:hAnsi="Source Sans Pro"/>
          <w:sz w:val="20"/>
          <w:szCs w:val="20"/>
        </w:rPr>
      </w:pPr>
      <w:r w:rsidRPr="00194BE8">
        <w:rPr>
          <w:rStyle w:val="normaltextrun"/>
          <w:rFonts w:ascii="Source Sans Pro" w:eastAsia="Calibri" w:hAnsi="Source Sans Pro"/>
          <w:sz w:val="20"/>
          <w:szCs w:val="20"/>
        </w:rPr>
        <w:t>ASDC</w:t>
      </w:r>
      <w:r w:rsidRPr="006B57AE">
        <w:rPr>
          <w:rStyle w:val="normaltextrun"/>
          <w:rFonts w:ascii="Source Sans Pro" w:eastAsia="Calibri" w:hAnsi="Source Sans Pro"/>
          <w:sz w:val="20"/>
          <w:szCs w:val="20"/>
        </w:rPr>
        <w:t xml:space="preserve"> shall recommend accommodation options and will arrange meetings and local logistics in close alignment with the Evaluation Team. </w:t>
      </w:r>
      <w:r>
        <w:rPr>
          <w:rStyle w:val="normaltextrun"/>
          <w:rFonts w:ascii="Source Sans Pro" w:eastAsia="Calibri" w:hAnsi="Source Sans Pro"/>
          <w:sz w:val="20"/>
          <w:szCs w:val="20"/>
        </w:rPr>
        <w:t>ASDC</w:t>
      </w:r>
      <w:r w:rsidRPr="006B57AE">
        <w:rPr>
          <w:rStyle w:val="normaltextrun"/>
          <w:rFonts w:ascii="Source Sans Pro" w:eastAsia="Calibri" w:hAnsi="Source Sans Pro"/>
          <w:sz w:val="20"/>
          <w:szCs w:val="20"/>
        </w:rPr>
        <w:t xml:space="preserve"> shall make sure that venues are accessible for persons with disabilities. </w:t>
      </w:r>
    </w:p>
    <w:p w14:paraId="08FD0AC4" w14:textId="77777777" w:rsidR="00194BE8" w:rsidRDefault="00194BE8">
      <w:pPr>
        <w:pStyle w:val="paragraph"/>
        <w:numPr>
          <w:ilvl w:val="0"/>
          <w:numId w:val="11"/>
        </w:numPr>
        <w:spacing w:before="0" w:beforeAutospacing="0" w:after="60" w:afterAutospacing="0"/>
        <w:jc w:val="both"/>
        <w:textAlignment w:val="baseline"/>
        <w:rPr>
          <w:rStyle w:val="normaltextrun"/>
          <w:rFonts w:ascii="Source Sans Pro" w:eastAsia="Calibri" w:hAnsi="Source Sans Pro"/>
          <w:sz w:val="20"/>
          <w:szCs w:val="20"/>
        </w:rPr>
      </w:pPr>
      <w:r w:rsidRPr="00194BE8">
        <w:rPr>
          <w:rStyle w:val="normaltextrun"/>
          <w:rFonts w:ascii="Source Sans Pro" w:eastAsia="Calibri" w:hAnsi="Source Sans Pro"/>
          <w:sz w:val="20"/>
          <w:szCs w:val="20"/>
        </w:rPr>
        <w:t>CBM and ASDC</w:t>
      </w:r>
      <w:r w:rsidRPr="006B57AE">
        <w:rPr>
          <w:rStyle w:val="normaltextrun"/>
          <w:rFonts w:ascii="Source Sans Pro" w:eastAsia="Calibri" w:hAnsi="Source Sans Pro"/>
          <w:sz w:val="20"/>
          <w:szCs w:val="20"/>
        </w:rPr>
        <w:t xml:space="preserve"> can support logistical arrangements as needed.</w:t>
      </w:r>
    </w:p>
    <w:p w14:paraId="7EF76D70" w14:textId="53874F60" w:rsidR="00194BE8" w:rsidRPr="00194BE8" w:rsidRDefault="00194BE8">
      <w:pPr>
        <w:pStyle w:val="paragraph"/>
        <w:numPr>
          <w:ilvl w:val="0"/>
          <w:numId w:val="11"/>
        </w:numPr>
        <w:spacing w:before="0" w:beforeAutospacing="0" w:after="60" w:afterAutospacing="0"/>
        <w:jc w:val="both"/>
        <w:textAlignment w:val="baseline"/>
        <w:rPr>
          <w:rFonts w:ascii="Source Sans Pro" w:eastAsia="Calibri" w:hAnsi="Source Sans Pro"/>
          <w:sz w:val="20"/>
          <w:szCs w:val="20"/>
        </w:rPr>
      </w:pPr>
      <w:r w:rsidRPr="00194BE8">
        <w:rPr>
          <w:rStyle w:val="normaltextrun"/>
          <w:rFonts w:ascii="Source Sans Pro" w:eastAsia="Calibri" w:hAnsi="Source Sans Pro"/>
          <w:sz w:val="20"/>
          <w:szCs w:val="20"/>
        </w:rPr>
        <w:t>The recommendations of the evaluation shall be used to draft a Management Response (template to be provided through CBM for further action).</w:t>
      </w:r>
    </w:p>
    <w:p w14:paraId="66E31716" w14:textId="77777777" w:rsidR="003A3FC9" w:rsidRPr="00966CAF" w:rsidRDefault="00EF6385" w:rsidP="00F14E70">
      <w:pPr>
        <w:spacing w:after="60" w:line="240" w:lineRule="auto"/>
        <w:rPr>
          <w:rFonts w:ascii="Source Sans Pro" w:eastAsia="Times New Roman" w:hAnsi="Source Sans Pro" w:cs="Times New Roman"/>
        </w:rPr>
      </w:pPr>
      <w:r w:rsidRPr="006B57AE">
        <w:rPr>
          <w:rStyle w:val="normaltextrun"/>
          <w:rFonts w:ascii="Source Sans Pro" w:eastAsia="Calibri" w:hAnsi="Source Sans Pro"/>
          <w:b/>
          <w:bCs/>
        </w:rPr>
        <w:lastRenderedPageBreak/>
        <w:t>The Evaluation Team</w:t>
      </w:r>
      <w:r w:rsidRPr="006B57AE">
        <w:rPr>
          <w:rStyle w:val="normaltextrun"/>
          <w:rFonts w:ascii="Source Sans Pro" w:eastAsia="Calibri" w:hAnsi="Source Sans Pro"/>
        </w:rPr>
        <w:t xml:space="preserve"> </w:t>
      </w:r>
      <w:r w:rsidR="003A3FC9" w:rsidRPr="00966CAF">
        <w:rPr>
          <w:rFonts w:ascii="Source Sans Pro" w:eastAsia="Times New Roman" w:hAnsi="Source Sans Pro" w:cs="Times New Roman"/>
        </w:rPr>
        <w:t>plays a central role in generating evidence-based insights that promote reflection, learning, and improvement. Their responsibilities include:</w:t>
      </w:r>
    </w:p>
    <w:p w14:paraId="30F9857A" w14:textId="77777777" w:rsidR="003A3FC9" w:rsidRPr="00EC5265" w:rsidRDefault="003A3FC9"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i/>
          <w:iCs/>
        </w:rPr>
        <w:t>Reviewing and analysing the overall project implementation against planned objectives, activities, and indicators.</w:t>
      </w:r>
    </w:p>
    <w:p w14:paraId="6F827508" w14:textId="77777777" w:rsidR="003A3FC9" w:rsidRPr="00EC5265" w:rsidRDefault="003A3FC9"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i/>
          <w:iCs/>
        </w:rPr>
        <w:t>Identifying lessons learned and providing practical, actionable recommendations for future programming.</w:t>
      </w:r>
    </w:p>
    <w:p w14:paraId="7AD09A54" w14:textId="77777777" w:rsidR="003A3FC9" w:rsidRPr="00EC5265" w:rsidRDefault="003A3FC9"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i/>
          <w:iCs/>
        </w:rPr>
        <w:t>Ensuring accessibility of findings through a clear and user-friendly final report that can serve as a reference for all stakeholders.</w:t>
      </w:r>
    </w:p>
    <w:p w14:paraId="2FBD9468" w14:textId="77777777" w:rsidR="003A3FC9" w:rsidRPr="00EC5265" w:rsidRDefault="003A3FC9"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i/>
          <w:iCs/>
        </w:rPr>
        <w:t>Facilitating feedback collection, particularly from persons with disabilities, to ensure participatory input that informs future project design and delivery.</w:t>
      </w:r>
    </w:p>
    <w:p w14:paraId="16F3386B" w14:textId="77777777" w:rsidR="003A3FC9" w:rsidRDefault="003A3FC9" w:rsidP="00F14E70">
      <w:pPr>
        <w:pStyle w:val="ListParagraph"/>
        <w:numPr>
          <w:ilvl w:val="0"/>
          <w:numId w:val="3"/>
        </w:numPr>
        <w:spacing w:after="60" w:line="240" w:lineRule="auto"/>
        <w:ind w:left="540"/>
        <w:rPr>
          <w:rFonts w:ascii="Source Sans Pro" w:eastAsia="Times New Roman" w:hAnsi="Source Sans Pro" w:cs="Times New Roman"/>
        </w:rPr>
      </w:pPr>
      <w:r w:rsidRPr="00EC5265">
        <w:rPr>
          <w:rFonts w:ascii="Source Sans Pro" w:eastAsia="Times New Roman" w:hAnsi="Source Sans Pro" w:cs="Times New Roman"/>
          <w:i/>
          <w:iCs/>
        </w:rPr>
        <w:t>Highlighting what worked well and what needs improvements in the future projects supporting informed decision-making.</w:t>
      </w:r>
      <w:r w:rsidRPr="00947CA1">
        <w:rPr>
          <w:rFonts w:ascii="Source Sans Pro" w:eastAsia="Times New Roman" w:hAnsi="Source Sans Pro" w:cs="Times New Roman"/>
        </w:rPr>
        <w:t xml:space="preserve"> </w:t>
      </w:r>
    </w:p>
    <w:p w14:paraId="247C3BB8" w14:textId="35FCDD3E" w:rsidR="00952227" w:rsidRPr="006B57AE" w:rsidRDefault="003A3FC9" w:rsidP="00F14E70">
      <w:pPr>
        <w:pStyle w:val="paragraph"/>
        <w:spacing w:before="0" w:beforeAutospacing="0" w:after="60" w:afterAutospacing="0"/>
        <w:jc w:val="both"/>
        <w:textAlignment w:val="baseline"/>
        <w:rPr>
          <w:rStyle w:val="normaltextrun"/>
          <w:rFonts w:ascii="Source Sans Pro" w:eastAsia="Calibri" w:hAnsi="Source Sans Pro"/>
          <w:sz w:val="20"/>
          <w:szCs w:val="20"/>
        </w:rPr>
      </w:pPr>
      <w:r>
        <w:rPr>
          <w:rStyle w:val="normaltextrun"/>
          <w:rFonts w:ascii="Source Sans Pro" w:eastAsia="Calibri" w:hAnsi="Source Sans Pro"/>
          <w:sz w:val="20"/>
          <w:szCs w:val="20"/>
        </w:rPr>
        <w:t>In terms of logistics, the evaluation team is responsible for:</w:t>
      </w:r>
    </w:p>
    <w:p w14:paraId="4BE56559" w14:textId="56AD3B61" w:rsidR="003A3FC9" w:rsidRPr="00EC5265" w:rsidRDefault="00BC60F2"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i/>
          <w:iCs/>
        </w:rPr>
        <w:t xml:space="preserve">Arranging (international) travel details and making sure to have a relevant visa if required. CBM </w:t>
      </w:r>
      <w:r w:rsidR="008B471F" w:rsidRPr="00EC5265">
        <w:rPr>
          <w:rFonts w:ascii="Source Sans Pro" w:eastAsia="Times New Roman" w:hAnsi="Source Sans Pro" w:cs="Times New Roman"/>
          <w:i/>
          <w:iCs/>
        </w:rPr>
        <w:t xml:space="preserve">and AHS </w:t>
      </w:r>
      <w:r w:rsidRPr="00EC5265">
        <w:rPr>
          <w:rFonts w:ascii="Source Sans Pro" w:eastAsia="Times New Roman" w:hAnsi="Source Sans Pro" w:cs="Times New Roman"/>
          <w:i/>
          <w:iCs/>
        </w:rPr>
        <w:t xml:space="preserve">can support in obtaining invitation letters. </w:t>
      </w:r>
    </w:p>
    <w:p w14:paraId="0E97EDDE" w14:textId="77777777" w:rsidR="003A3FC9" w:rsidRPr="00EC5265" w:rsidRDefault="00BC60F2"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ascii="Source Sans Pro" w:eastAsia="Times New Roman" w:hAnsi="Source Sans Pro" w:cs="Times New Roman"/>
          <w:i/>
          <w:iCs/>
        </w:rPr>
        <w:t xml:space="preserve">Arranging accommodation, having relevant insurances and monitor the safety and security situation for any travel. </w:t>
      </w:r>
    </w:p>
    <w:p w14:paraId="6B90691A" w14:textId="69BAEEB4" w:rsidR="00964F4B" w:rsidRPr="00194BE8" w:rsidRDefault="00BC60F2" w:rsidP="00194BE8">
      <w:pPr>
        <w:pStyle w:val="ListParagraph"/>
        <w:numPr>
          <w:ilvl w:val="0"/>
          <w:numId w:val="3"/>
        </w:numPr>
        <w:spacing w:after="60" w:line="240" w:lineRule="auto"/>
        <w:ind w:left="540"/>
        <w:rPr>
          <w:rFonts w:ascii="Source Sans Pro" w:eastAsia="Times New Roman" w:hAnsi="Source Sans Pro" w:cs="Times New Roman"/>
        </w:rPr>
      </w:pPr>
      <w:r w:rsidRPr="00EC5265">
        <w:rPr>
          <w:rFonts w:ascii="Source Sans Pro" w:eastAsia="Times New Roman" w:hAnsi="Source Sans Pro" w:cs="Times New Roman"/>
          <w:i/>
          <w:iCs/>
        </w:rPr>
        <w:t>Ensuring appropriate translation or interpretation is covered as needed, including potential provision of sign language interpretation.</w:t>
      </w:r>
    </w:p>
    <w:p w14:paraId="70621FD7" w14:textId="4726F0AF" w:rsidR="00A3308D" w:rsidRPr="00EC5265" w:rsidRDefault="000345BA" w:rsidP="00F14E70">
      <w:pPr>
        <w:spacing w:after="60" w:line="240" w:lineRule="auto"/>
        <w:rPr>
          <w:rFonts w:ascii="Source Sans Pro" w:hAnsi="Source Sans Pro"/>
          <w:b/>
          <w:sz w:val="22"/>
          <w:szCs w:val="22"/>
        </w:rPr>
      </w:pPr>
      <w:r w:rsidRPr="00EC5265">
        <w:rPr>
          <w:rFonts w:ascii="Source Sans Pro" w:hAnsi="Source Sans Pro"/>
          <w:b/>
          <w:sz w:val="22"/>
          <w:szCs w:val="22"/>
        </w:rPr>
        <w:t xml:space="preserve">Requirements of the </w:t>
      </w:r>
      <w:r w:rsidR="00E7087D" w:rsidRPr="00EC5265">
        <w:rPr>
          <w:rFonts w:ascii="Source Sans Pro" w:hAnsi="Source Sans Pro"/>
          <w:b/>
          <w:sz w:val="22"/>
          <w:szCs w:val="22"/>
        </w:rPr>
        <w:t>Evaluation Team</w:t>
      </w:r>
    </w:p>
    <w:p w14:paraId="230A6416" w14:textId="77777777" w:rsidR="001B7740" w:rsidRPr="006B57AE" w:rsidRDefault="001B7740" w:rsidP="00F14E70">
      <w:pPr>
        <w:pStyle w:val="paragraph"/>
        <w:spacing w:before="0" w:beforeAutospacing="0" w:after="60" w:afterAutospacing="0"/>
        <w:jc w:val="both"/>
        <w:textAlignment w:val="baseline"/>
        <w:rPr>
          <w:rFonts w:ascii="Source Sans Pro" w:hAnsi="Source Sans Pro" w:cs="Segoe UI"/>
          <w:color w:val="000000"/>
          <w:sz w:val="20"/>
          <w:szCs w:val="20"/>
        </w:rPr>
      </w:pPr>
      <w:r w:rsidRPr="006B57AE">
        <w:rPr>
          <w:rStyle w:val="normaltextrun"/>
          <w:rFonts w:ascii="Source Sans Pro" w:eastAsia="Calibri" w:hAnsi="Source Sans Pro" w:cs="Segoe UI"/>
          <w:sz w:val="20"/>
          <w:szCs w:val="20"/>
        </w:rPr>
        <w:t>The consultant/evaluation team applying for this evaluation shall have the following qualifications:</w:t>
      </w:r>
      <w:r w:rsidRPr="006B57AE">
        <w:rPr>
          <w:rStyle w:val="eop"/>
          <w:rFonts w:ascii="Source Sans Pro" w:hAnsi="Source Sans Pro" w:cs="Segoe UI"/>
          <w:sz w:val="20"/>
          <w:szCs w:val="20"/>
        </w:rPr>
        <w:t> </w:t>
      </w:r>
    </w:p>
    <w:p w14:paraId="60AE6BBE" w14:textId="73A6F3B9"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Master’s degree or higher academic degree related to community based inclusive development/</w:t>
      </w:r>
      <w:r w:rsidR="008D4E2D" w:rsidRPr="00EC5265">
        <w:rPr>
          <w:rFonts w:eastAsia="Times New Roman" w:cs="Times New Roman"/>
          <w:i/>
          <w:iCs/>
        </w:rPr>
        <w:t>community-based</w:t>
      </w:r>
      <w:r w:rsidRPr="00EC5265">
        <w:rPr>
          <w:rFonts w:eastAsia="Times New Roman" w:cs="Times New Roman"/>
          <w:i/>
          <w:iCs/>
        </w:rPr>
        <w:t xml:space="preserve"> rehabilitation/rights of persons with disabilities, or similar </w:t>
      </w:r>
    </w:p>
    <w:p w14:paraId="1E684A5E" w14:textId="2BDF4118"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 xml:space="preserve">Technical expertise </w:t>
      </w:r>
      <w:r w:rsidR="0040553F" w:rsidRPr="00EC5265">
        <w:rPr>
          <w:rFonts w:eastAsia="Times New Roman" w:cs="Times New Roman"/>
          <w:i/>
          <w:iCs/>
        </w:rPr>
        <w:t>in</w:t>
      </w:r>
      <w:r w:rsidRPr="00EC5265">
        <w:rPr>
          <w:rFonts w:eastAsia="Times New Roman" w:cs="Times New Roman"/>
          <w:i/>
          <w:iCs/>
        </w:rPr>
        <w:t xml:space="preserve"> CBID and/or CBR</w:t>
      </w:r>
      <w:r w:rsidR="00F035A2" w:rsidRPr="00EC5265">
        <w:rPr>
          <w:rFonts w:eastAsia="Times New Roman" w:cs="Times New Roman"/>
          <w:i/>
          <w:iCs/>
        </w:rPr>
        <w:t xml:space="preserve">, </w:t>
      </w:r>
      <w:r w:rsidR="007230D0" w:rsidRPr="00EC5265">
        <w:rPr>
          <w:rFonts w:eastAsia="Times New Roman" w:cs="Times New Roman"/>
          <w:i/>
          <w:iCs/>
        </w:rPr>
        <w:t>disability</w:t>
      </w:r>
      <w:r w:rsidR="00F035A2" w:rsidRPr="00EC5265">
        <w:rPr>
          <w:rFonts w:eastAsia="Times New Roman" w:cs="Times New Roman"/>
          <w:i/>
          <w:iCs/>
        </w:rPr>
        <w:t xml:space="preserve"> and inclusion</w:t>
      </w:r>
    </w:p>
    <w:p w14:paraId="21F9B2AB" w14:textId="2B3D8D9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 xml:space="preserve">Proven working experience with NGOs </w:t>
      </w:r>
      <w:r w:rsidR="00A00FFB" w:rsidRPr="00EC5265">
        <w:rPr>
          <w:rFonts w:eastAsia="Times New Roman" w:cs="Times New Roman"/>
          <w:i/>
          <w:iCs/>
        </w:rPr>
        <w:t xml:space="preserve">and </w:t>
      </w:r>
      <w:r w:rsidRPr="00EC5265">
        <w:rPr>
          <w:rFonts w:eastAsia="Times New Roman" w:cs="Times New Roman"/>
          <w:i/>
          <w:iCs/>
        </w:rPr>
        <w:t>INGO and the government sector in the field of community based inclusive development/rights promotion </w:t>
      </w:r>
    </w:p>
    <w:p w14:paraId="03481EA5" w14:textId="7777777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Proven consultancy experience of at least 5 years with a record of providing high quality, expert advice </w:t>
      </w:r>
    </w:p>
    <w:p w14:paraId="00CC4F3A" w14:textId="783433F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 xml:space="preserve">Proven experience in the evaluation of projects/programmes by </w:t>
      </w:r>
      <w:r w:rsidR="009A4DEA" w:rsidRPr="00EC5265">
        <w:rPr>
          <w:rFonts w:eastAsia="Times New Roman" w:cs="Times New Roman"/>
          <w:i/>
          <w:iCs/>
        </w:rPr>
        <w:t xml:space="preserve">BMZ or similar </w:t>
      </w:r>
      <w:r w:rsidR="00622D20" w:rsidRPr="00EC5265">
        <w:rPr>
          <w:rFonts w:eastAsia="Times New Roman" w:cs="Times New Roman"/>
          <w:i/>
          <w:iCs/>
        </w:rPr>
        <w:t>institutional</w:t>
      </w:r>
      <w:r w:rsidRPr="00EC5265">
        <w:rPr>
          <w:rFonts w:eastAsia="Times New Roman" w:cs="Times New Roman"/>
          <w:i/>
          <w:iCs/>
        </w:rPr>
        <w:t xml:space="preserve">, DFAD, </w:t>
      </w:r>
      <w:r w:rsidR="00490966">
        <w:rPr>
          <w:rFonts w:eastAsia="Times New Roman" w:cs="Times New Roman"/>
          <w:i/>
          <w:iCs/>
        </w:rPr>
        <w:t>FCDO, SIDA, etc.</w:t>
      </w:r>
      <w:r w:rsidRPr="00EC5265">
        <w:rPr>
          <w:rFonts w:eastAsia="Times New Roman" w:cs="Times New Roman"/>
          <w:i/>
          <w:iCs/>
        </w:rPr>
        <w:t xml:space="preserve">  </w:t>
      </w:r>
    </w:p>
    <w:p w14:paraId="390808CA" w14:textId="287B1F98"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Experience in evaluation of similar programmes and sound knowledge of (inclusive) Project Cycle Management (</w:t>
      </w:r>
      <w:proofErr w:type="spellStart"/>
      <w:r w:rsidR="009A4DEA" w:rsidRPr="00EC5265">
        <w:rPr>
          <w:rFonts w:eastAsia="Times New Roman" w:cs="Times New Roman"/>
          <w:i/>
          <w:iCs/>
        </w:rPr>
        <w:t>i</w:t>
      </w:r>
      <w:r w:rsidRPr="00EC5265">
        <w:rPr>
          <w:rFonts w:eastAsia="Times New Roman" w:cs="Times New Roman"/>
          <w:i/>
          <w:iCs/>
        </w:rPr>
        <w:t>PCM</w:t>
      </w:r>
      <w:proofErr w:type="spellEnd"/>
      <w:r w:rsidRPr="00EC5265">
        <w:rPr>
          <w:rFonts w:eastAsia="Times New Roman" w:cs="Times New Roman"/>
          <w:i/>
          <w:iCs/>
        </w:rPr>
        <w:t xml:space="preserve">) </w:t>
      </w:r>
    </w:p>
    <w:p w14:paraId="0445F802" w14:textId="7777777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Experience in participatory approach is a must as well as facilitation skills </w:t>
      </w:r>
    </w:p>
    <w:p w14:paraId="0B48282A" w14:textId="2E9BFA94" w:rsidR="001B7740" w:rsidRPr="00EC5265" w:rsidRDefault="00CB30D8"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 xml:space="preserve">Excellent </w:t>
      </w:r>
      <w:r w:rsidR="001B7740" w:rsidRPr="00EC5265">
        <w:rPr>
          <w:rFonts w:eastAsia="Times New Roman" w:cs="Times New Roman"/>
          <w:i/>
          <w:iCs/>
        </w:rPr>
        <w:t>analytical skills </w:t>
      </w:r>
    </w:p>
    <w:p w14:paraId="6A399904" w14:textId="7777777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Proven working experience in the field of inclusion, disability and gender mainstreaming </w:t>
      </w:r>
    </w:p>
    <w:p w14:paraId="3EB00C6A" w14:textId="7777777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Knowledge about local culture, policies and laws to understand the reality for persons with disabilities in the country </w:t>
      </w:r>
    </w:p>
    <w:p w14:paraId="02D90FCF" w14:textId="7777777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Excellent English report writing skills, ability to write in a structured and concise manner </w:t>
      </w:r>
    </w:p>
    <w:p w14:paraId="5C402EBF" w14:textId="7777777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Proactivity and persistence will be required </w:t>
      </w:r>
    </w:p>
    <w:p w14:paraId="254E3839" w14:textId="77777777" w:rsidR="001B7740" w:rsidRPr="00EC5265" w:rsidRDefault="001B7740" w:rsidP="00F14E70">
      <w:pPr>
        <w:pStyle w:val="ListParagraph"/>
        <w:numPr>
          <w:ilvl w:val="0"/>
          <w:numId w:val="3"/>
        </w:numPr>
        <w:spacing w:after="60" w:line="240" w:lineRule="auto"/>
        <w:ind w:left="540"/>
        <w:rPr>
          <w:rFonts w:ascii="Source Sans Pro" w:eastAsia="Times New Roman" w:hAnsi="Source Sans Pro" w:cs="Times New Roman"/>
          <w:i/>
          <w:iCs/>
        </w:rPr>
      </w:pPr>
      <w:r w:rsidRPr="00EC5265">
        <w:rPr>
          <w:rFonts w:eastAsia="Times New Roman" w:cs="Times New Roman"/>
          <w:i/>
          <w:iCs/>
        </w:rPr>
        <w:t>Proficiency in written and spoken Arabic and English is a must  </w:t>
      </w:r>
    </w:p>
    <w:p w14:paraId="4DED6BC1" w14:textId="5A0A89C5" w:rsidR="00803E31" w:rsidRPr="00EC5265" w:rsidRDefault="001B7740" w:rsidP="00F14E70">
      <w:pPr>
        <w:pStyle w:val="ListParagraph"/>
        <w:numPr>
          <w:ilvl w:val="0"/>
          <w:numId w:val="3"/>
        </w:numPr>
        <w:spacing w:after="60" w:line="240" w:lineRule="auto"/>
        <w:ind w:left="540"/>
        <w:rPr>
          <w:rStyle w:val="normaltextrun"/>
          <w:rFonts w:ascii="Source Sans Pro" w:hAnsi="Source Sans Pro" w:cs="Segoe UI"/>
        </w:rPr>
      </w:pPr>
      <w:r w:rsidRPr="00EC5265">
        <w:rPr>
          <w:rFonts w:eastAsia="Times New Roman" w:cs="Times New Roman"/>
          <w:i/>
          <w:iCs/>
        </w:rPr>
        <w:t>Ideally, the evaluation team shall include a mixed gender team and be inclusive of a person with disability.</w:t>
      </w:r>
      <w:r w:rsidRPr="006B57AE">
        <w:rPr>
          <w:rStyle w:val="normaltextrun"/>
          <w:rFonts w:ascii="Source Sans Pro" w:eastAsia="Calibri" w:hAnsi="Source Sans Pro" w:cs="Segoe UI"/>
        </w:rPr>
        <w:t> </w:t>
      </w:r>
      <w:r w:rsidRPr="006B57AE">
        <w:rPr>
          <w:rStyle w:val="eop"/>
          <w:rFonts w:ascii="Source Sans Pro" w:hAnsi="Source Sans Pro" w:cs="Segoe UI"/>
        </w:rPr>
        <w:t> </w:t>
      </w:r>
    </w:p>
    <w:p w14:paraId="149E0C80" w14:textId="751F45C7" w:rsidR="001B7740" w:rsidRPr="006B57AE" w:rsidRDefault="001B7740" w:rsidP="00F14E70">
      <w:pPr>
        <w:pStyle w:val="paragraph"/>
        <w:spacing w:before="0" w:beforeAutospacing="0" w:after="60" w:afterAutospacing="0"/>
        <w:jc w:val="both"/>
        <w:textAlignment w:val="baseline"/>
        <w:rPr>
          <w:rFonts w:ascii="Source Sans Pro" w:hAnsi="Source Sans Pro" w:cs="Segoe UI"/>
          <w:color w:val="000000"/>
          <w:sz w:val="20"/>
          <w:szCs w:val="20"/>
        </w:rPr>
      </w:pPr>
      <w:r w:rsidRPr="006B57AE">
        <w:rPr>
          <w:rStyle w:val="normaltextrun"/>
          <w:rFonts w:ascii="Source Sans Pro" w:eastAsia="Calibri" w:hAnsi="Source Sans Pro" w:cs="Segoe UI"/>
          <w:sz w:val="20"/>
          <w:szCs w:val="20"/>
        </w:rPr>
        <w:t>The evaluation team is expected to be medically insured during the time of service under this consultancy. The contracting agency will not take responsibility for any damage, injury, or loss in the framework of this evaluation.</w:t>
      </w:r>
      <w:r w:rsidRPr="006B57AE">
        <w:rPr>
          <w:rStyle w:val="normaltextrun"/>
          <w:rFonts w:ascii="Source Sans Pro" w:eastAsia="Calibri" w:hAnsi="Source Sans Pro" w:cs="Segoe UI"/>
          <w:color w:val="000000"/>
          <w:sz w:val="20"/>
          <w:szCs w:val="20"/>
        </w:rPr>
        <w:t xml:space="preserve"> </w:t>
      </w:r>
      <w:r w:rsidRPr="006B57AE">
        <w:rPr>
          <w:rStyle w:val="normaltextrun"/>
          <w:rFonts w:ascii="Source Sans Pro" w:eastAsia="Calibri" w:hAnsi="Source Sans Pro" w:cs="Segoe UI"/>
          <w:sz w:val="20"/>
          <w:szCs w:val="20"/>
        </w:rPr>
        <w:t>Verification of these qualifications will be based on the provided curriculum vitae. Moreover, references, web links or electronic copies of two or three examples of recently completed evaluation reports shall be provided together with the technical proposal. </w:t>
      </w:r>
      <w:r w:rsidRPr="006B57AE">
        <w:rPr>
          <w:rStyle w:val="eop"/>
          <w:rFonts w:ascii="Source Sans Pro" w:hAnsi="Source Sans Pro" w:cs="Segoe UI"/>
          <w:sz w:val="20"/>
          <w:szCs w:val="20"/>
        </w:rPr>
        <w:t> </w:t>
      </w:r>
    </w:p>
    <w:p w14:paraId="07ACC8A1" w14:textId="5CA2E216" w:rsidR="001B7740" w:rsidRPr="006B57AE" w:rsidRDefault="001B7740" w:rsidP="00F14E70">
      <w:pPr>
        <w:pStyle w:val="paragraph"/>
        <w:spacing w:before="0" w:beforeAutospacing="0" w:after="60" w:afterAutospacing="0"/>
        <w:jc w:val="both"/>
        <w:textAlignment w:val="baseline"/>
        <w:rPr>
          <w:rFonts w:ascii="Source Sans Pro" w:hAnsi="Source Sans Pro" w:cs="Segoe UI"/>
          <w:color w:val="000000"/>
          <w:sz w:val="20"/>
          <w:szCs w:val="20"/>
        </w:rPr>
      </w:pPr>
      <w:r w:rsidRPr="006B57AE">
        <w:rPr>
          <w:rStyle w:val="normaltextrun"/>
          <w:rFonts w:ascii="Source Sans Pro" w:eastAsia="Calibri" w:hAnsi="Source Sans Pro" w:cs="Segoe UI"/>
          <w:sz w:val="20"/>
          <w:szCs w:val="20"/>
        </w:rPr>
        <w:t>Candidates are also encouraged to submit other references such as research papers or articles that demonstrate their familiarity with the subject under review.  </w:t>
      </w:r>
      <w:r w:rsidRPr="006B57AE">
        <w:rPr>
          <w:rStyle w:val="eop"/>
          <w:rFonts w:ascii="Source Sans Pro" w:hAnsi="Source Sans Pro" w:cs="Segoe UI"/>
          <w:sz w:val="20"/>
          <w:szCs w:val="20"/>
        </w:rPr>
        <w:t> </w:t>
      </w:r>
    </w:p>
    <w:p w14:paraId="3D74C18F" w14:textId="0DC1D074" w:rsidR="001B7740" w:rsidRPr="00194BE8" w:rsidRDefault="0000696D" w:rsidP="00194BE8">
      <w:pPr>
        <w:pStyle w:val="paragraph"/>
        <w:spacing w:before="0" w:beforeAutospacing="0" w:after="60" w:afterAutospacing="0"/>
        <w:jc w:val="both"/>
        <w:textAlignment w:val="baseline"/>
        <w:rPr>
          <w:rFonts w:ascii="Source Sans Pro" w:hAnsi="Source Sans Pro" w:cs="Segoe UI"/>
          <w:color w:val="000000"/>
          <w:sz w:val="20"/>
          <w:szCs w:val="20"/>
        </w:rPr>
      </w:pPr>
      <w:r w:rsidRPr="006B57AE">
        <w:rPr>
          <w:rStyle w:val="normaltextrun"/>
          <w:rFonts w:ascii="Source Sans Pro" w:eastAsia="Calibri" w:hAnsi="Source Sans Pro" w:cs="Segoe UI"/>
          <w:sz w:val="20"/>
          <w:szCs w:val="20"/>
        </w:rPr>
        <w:t xml:space="preserve">CBM </w:t>
      </w:r>
      <w:r w:rsidR="001B7740" w:rsidRPr="006B57AE">
        <w:rPr>
          <w:rStyle w:val="normaltextrun"/>
          <w:rFonts w:ascii="Source Sans Pro" w:eastAsia="Calibri" w:hAnsi="Source Sans Pro" w:cs="Segoe UI"/>
          <w:sz w:val="20"/>
          <w:szCs w:val="20"/>
        </w:rPr>
        <w:t>Child</w:t>
      </w:r>
      <w:r w:rsidRPr="006B57AE">
        <w:rPr>
          <w:rStyle w:val="normaltextrun"/>
          <w:rFonts w:ascii="Source Sans Pro" w:eastAsia="Calibri" w:hAnsi="Source Sans Pro" w:cs="Segoe UI"/>
          <w:sz w:val="20"/>
          <w:szCs w:val="20"/>
        </w:rPr>
        <w:t xml:space="preserve">ren and Adults at </w:t>
      </w:r>
      <w:r w:rsidR="00C97AA0" w:rsidRPr="006B57AE">
        <w:rPr>
          <w:rStyle w:val="normaltextrun"/>
          <w:rFonts w:ascii="Source Sans Pro" w:eastAsia="Calibri" w:hAnsi="Source Sans Pro" w:cs="Segoe UI"/>
          <w:sz w:val="20"/>
          <w:szCs w:val="20"/>
        </w:rPr>
        <w:t>Risk Safeguarding</w:t>
      </w:r>
      <w:r w:rsidR="001B7740" w:rsidRPr="006B57AE">
        <w:rPr>
          <w:rStyle w:val="normaltextrun"/>
          <w:rFonts w:ascii="Source Sans Pro" w:eastAsia="Calibri" w:hAnsi="Source Sans Pro" w:cs="Segoe UI"/>
          <w:sz w:val="20"/>
          <w:szCs w:val="20"/>
        </w:rPr>
        <w:t xml:space="preserve"> Policy: As a condition of entering into a consultancy agreement the evaluators must sign the CBM </w:t>
      </w:r>
      <w:r w:rsidRPr="006B57AE">
        <w:rPr>
          <w:rStyle w:val="normaltextrun"/>
          <w:rFonts w:ascii="Source Sans Pro" w:eastAsia="Calibri" w:hAnsi="Source Sans Pro" w:cs="Segoe UI"/>
          <w:sz w:val="20"/>
          <w:szCs w:val="20"/>
        </w:rPr>
        <w:t xml:space="preserve">Code of Conduct and the </w:t>
      </w:r>
      <w:r w:rsidR="001B7740" w:rsidRPr="006B57AE">
        <w:rPr>
          <w:rStyle w:val="normaltextrun"/>
          <w:rFonts w:ascii="Source Sans Pro" w:eastAsia="Calibri" w:hAnsi="Source Sans Pro" w:cs="Segoe UI"/>
          <w:sz w:val="20"/>
          <w:szCs w:val="20"/>
        </w:rPr>
        <w:t>Safeguarding Policy and abide by the terms and conditions thereof.</w:t>
      </w:r>
      <w:r w:rsidR="001B7740" w:rsidRPr="006B57AE">
        <w:rPr>
          <w:rStyle w:val="eop"/>
          <w:rFonts w:ascii="Source Sans Pro" w:hAnsi="Source Sans Pro" w:cs="Segoe UI"/>
          <w:sz w:val="20"/>
          <w:szCs w:val="20"/>
        </w:rPr>
        <w:t> </w:t>
      </w:r>
    </w:p>
    <w:p w14:paraId="70621FE4" w14:textId="3CA5D89A" w:rsidR="000A2296" w:rsidRPr="00EC5265" w:rsidRDefault="00E604E2" w:rsidP="00F14E70">
      <w:pPr>
        <w:pStyle w:val="Heading2"/>
        <w:numPr>
          <w:ilvl w:val="0"/>
          <w:numId w:val="2"/>
        </w:numPr>
        <w:spacing w:before="0" w:after="60" w:line="240" w:lineRule="auto"/>
        <w:ind w:left="360"/>
        <w:jc w:val="both"/>
        <w:rPr>
          <w:rFonts w:ascii="Source Sans Pro" w:hAnsi="Source Sans Pro"/>
          <w:b/>
          <w:smallCaps w:val="0"/>
          <w:sz w:val="22"/>
          <w:szCs w:val="22"/>
        </w:rPr>
      </w:pPr>
      <w:bookmarkStart w:id="9" w:name="_Toc240682488"/>
      <w:r w:rsidRPr="00EC5265">
        <w:rPr>
          <w:rFonts w:ascii="Source Sans Pro" w:hAnsi="Source Sans Pro"/>
          <w:b/>
          <w:smallCaps w:val="0"/>
          <w:sz w:val="22"/>
          <w:szCs w:val="22"/>
        </w:rPr>
        <w:lastRenderedPageBreak/>
        <w:t>Deliverables</w:t>
      </w:r>
      <w:bookmarkEnd w:id="9"/>
    </w:p>
    <w:p w14:paraId="156B1AF6" w14:textId="13C8FB95" w:rsidR="006D5C89" w:rsidRPr="006B57AE" w:rsidRDefault="005C172C" w:rsidP="00F14E70">
      <w:pPr>
        <w:pStyle w:val="Default"/>
        <w:spacing w:after="60"/>
        <w:rPr>
          <w:rFonts w:ascii="Source Sans Pro" w:hAnsi="Source Sans Pro" w:cs="Calibri"/>
          <w:sz w:val="20"/>
          <w:szCs w:val="20"/>
          <w:lang w:val="en-GB" w:eastAsia="en-US"/>
        </w:rPr>
      </w:pPr>
      <w:r w:rsidRPr="006B57AE">
        <w:rPr>
          <w:rFonts w:ascii="Source Sans Pro" w:hAnsi="Source Sans Pro" w:cs="Calibri"/>
          <w:sz w:val="20"/>
          <w:szCs w:val="20"/>
          <w:lang w:val="en-GB" w:eastAsia="en-US"/>
        </w:rPr>
        <w:t xml:space="preserve">The End-Term evaluation is expected to start in October 2025 with an inception phase followed by data collection (desk review, interviews, and surveys), analysis, and report writing. A workshop for presentation and discussion of preliminary findings, and the final revised evaluation report should be </w:t>
      </w:r>
      <w:r w:rsidR="00320716" w:rsidRPr="006B57AE">
        <w:rPr>
          <w:rFonts w:ascii="Source Sans Pro" w:hAnsi="Source Sans Pro" w:cs="Calibri"/>
          <w:sz w:val="20"/>
          <w:szCs w:val="20"/>
          <w:lang w:val="en-GB" w:eastAsia="en-US"/>
        </w:rPr>
        <w:t xml:space="preserve">delivered </w:t>
      </w:r>
      <w:r w:rsidR="005D3D8C" w:rsidRPr="006B57AE">
        <w:rPr>
          <w:rFonts w:ascii="Source Sans Pro" w:hAnsi="Source Sans Pro" w:cs="Calibri"/>
          <w:sz w:val="20"/>
          <w:szCs w:val="20"/>
          <w:lang w:val="en-GB" w:eastAsia="en-US"/>
        </w:rPr>
        <w:t>no later than end of</w:t>
      </w:r>
      <w:r w:rsidR="00917ED1" w:rsidRPr="006B57AE">
        <w:rPr>
          <w:rFonts w:ascii="Source Sans Pro" w:hAnsi="Source Sans Pro" w:cs="Calibri"/>
          <w:sz w:val="20"/>
          <w:szCs w:val="20"/>
          <w:lang w:val="en-GB" w:eastAsia="en-US"/>
        </w:rPr>
        <w:t xml:space="preserve"> November </w:t>
      </w:r>
      <w:r w:rsidRPr="006B57AE">
        <w:rPr>
          <w:rFonts w:ascii="Source Sans Pro" w:hAnsi="Source Sans Pro" w:cs="Calibri"/>
          <w:sz w:val="20"/>
          <w:szCs w:val="20"/>
          <w:lang w:val="en-GB" w:eastAsia="en-US"/>
        </w:rPr>
        <w:t>2025</w:t>
      </w:r>
      <w:r w:rsidR="008A5EF8">
        <w:rPr>
          <w:rFonts w:ascii="Source Sans Pro" w:hAnsi="Source Sans Pro" w:cs="Calibri"/>
          <w:sz w:val="20"/>
          <w:szCs w:val="20"/>
          <w:lang w:val="en-GB" w:eastAsia="en-US"/>
        </w:rPr>
        <w:t xml:space="preserve"> (exact dates will be agreed on later).</w:t>
      </w:r>
    </w:p>
    <w:p w14:paraId="2EEA8558" w14:textId="3F8A9090" w:rsidR="00F035A2" w:rsidRPr="00490966" w:rsidRDefault="00F035A2" w:rsidP="00F14E70">
      <w:pPr>
        <w:pStyle w:val="ListParagraph"/>
        <w:numPr>
          <w:ilvl w:val="0"/>
          <w:numId w:val="3"/>
        </w:numPr>
        <w:spacing w:after="60" w:line="240" w:lineRule="auto"/>
        <w:ind w:left="540"/>
        <w:rPr>
          <w:rFonts w:eastAsia="Times New Roman" w:cs="Times New Roman"/>
          <w:i/>
          <w:iCs/>
        </w:rPr>
      </w:pPr>
      <w:r w:rsidRPr="00490966">
        <w:rPr>
          <w:rFonts w:eastAsia="Times New Roman" w:cs="Times New Roman"/>
          <w:i/>
          <w:iCs/>
        </w:rPr>
        <w:t>The Consultant will provide an evaluation plan with a detailed methodology to the CBM. </w:t>
      </w:r>
    </w:p>
    <w:p w14:paraId="760A3E08" w14:textId="6469DE90" w:rsidR="00F035A2" w:rsidRPr="00490966" w:rsidRDefault="00F035A2" w:rsidP="00F14E70">
      <w:pPr>
        <w:pStyle w:val="ListParagraph"/>
        <w:numPr>
          <w:ilvl w:val="0"/>
          <w:numId w:val="3"/>
        </w:numPr>
        <w:spacing w:after="60" w:line="240" w:lineRule="auto"/>
        <w:ind w:left="540"/>
        <w:rPr>
          <w:rFonts w:eastAsia="Times New Roman" w:cs="Times New Roman"/>
          <w:i/>
          <w:iCs/>
        </w:rPr>
      </w:pPr>
      <w:r w:rsidRPr="00490966">
        <w:rPr>
          <w:rFonts w:eastAsia="Times New Roman" w:cs="Times New Roman"/>
          <w:i/>
          <w:iCs/>
        </w:rPr>
        <w:t xml:space="preserve">The Consultant will take part in a briefing </w:t>
      </w:r>
      <w:proofErr w:type="gramStart"/>
      <w:r w:rsidRPr="00490966">
        <w:rPr>
          <w:rFonts w:eastAsia="Times New Roman" w:cs="Times New Roman"/>
          <w:i/>
          <w:iCs/>
        </w:rPr>
        <w:t>on the basis of</w:t>
      </w:r>
      <w:proofErr w:type="gramEnd"/>
      <w:r w:rsidRPr="00490966">
        <w:rPr>
          <w:rFonts w:eastAsia="Times New Roman" w:cs="Times New Roman"/>
          <w:i/>
          <w:iCs/>
        </w:rPr>
        <w:t xml:space="preserve"> the evaluation plan and detailed methodology with </w:t>
      </w:r>
      <w:r w:rsidR="007B0C1E">
        <w:rPr>
          <w:rFonts w:eastAsia="Times New Roman" w:cs="Times New Roman"/>
          <w:i/>
          <w:iCs/>
        </w:rPr>
        <w:t>ASDC</w:t>
      </w:r>
      <w:r w:rsidRPr="00490966">
        <w:rPr>
          <w:rFonts w:eastAsia="Times New Roman" w:cs="Times New Roman"/>
          <w:i/>
          <w:iCs/>
        </w:rPr>
        <w:t xml:space="preserve"> and CBM. </w:t>
      </w:r>
    </w:p>
    <w:p w14:paraId="2610363D" w14:textId="77777777" w:rsidR="002B1049" w:rsidRPr="00490966" w:rsidRDefault="002B1049" w:rsidP="00F14E70">
      <w:pPr>
        <w:pStyle w:val="ListParagraph"/>
        <w:numPr>
          <w:ilvl w:val="0"/>
          <w:numId w:val="3"/>
        </w:numPr>
        <w:spacing w:after="60" w:line="240" w:lineRule="auto"/>
        <w:ind w:left="540"/>
        <w:rPr>
          <w:rFonts w:eastAsia="Times New Roman" w:cs="Times New Roman"/>
          <w:i/>
          <w:iCs/>
        </w:rPr>
      </w:pPr>
      <w:r w:rsidRPr="00490966">
        <w:rPr>
          <w:rFonts w:eastAsia="Times New Roman" w:cs="Times New Roman"/>
          <w:i/>
          <w:iCs/>
        </w:rPr>
        <w:t>There will be a feedback session with the main team/staff from the implementing partner on the main findings and recommendations.  </w:t>
      </w:r>
    </w:p>
    <w:p w14:paraId="557D2B86" w14:textId="455AEEFC" w:rsidR="00F035A2" w:rsidRPr="00490966" w:rsidRDefault="00F035A2" w:rsidP="00F14E70">
      <w:pPr>
        <w:pStyle w:val="ListParagraph"/>
        <w:numPr>
          <w:ilvl w:val="0"/>
          <w:numId w:val="3"/>
        </w:numPr>
        <w:spacing w:after="60" w:line="240" w:lineRule="auto"/>
        <w:ind w:left="540"/>
        <w:rPr>
          <w:rFonts w:eastAsia="Times New Roman" w:cs="Times New Roman"/>
          <w:i/>
          <w:iCs/>
        </w:rPr>
      </w:pPr>
      <w:r w:rsidRPr="00490966">
        <w:rPr>
          <w:rFonts w:eastAsia="Times New Roman" w:cs="Times New Roman"/>
          <w:i/>
          <w:iCs/>
        </w:rPr>
        <w:t xml:space="preserve">The Consultant will prepare a Comprehensive Evaluation Report for submission to CBM by </w:t>
      </w:r>
      <w:r w:rsidR="004B6A0C" w:rsidRPr="00490966">
        <w:rPr>
          <w:rFonts w:eastAsia="Times New Roman" w:cs="Times New Roman"/>
          <w:i/>
          <w:iCs/>
        </w:rPr>
        <w:t xml:space="preserve">end of </w:t>
      </w:r>
      <w:r w:rsidRPr="00490966">
        <w:rPr>
          <w:rFonts w:eastAsia="Times New Roman" w:cs="Times New Roman"/>
          <w:i/>
          <w:iCs/>
        </w:rPr>
        <w:t>November 2025 taking into consideration inputs from all key stakeholders in the prescribed format/template detailed as requested and provided by CBM (inclusive of an executive summary</w:t>
      </w:r>
      <w:r w:rsidR="009373A0" w:rsidRPr="00490966">
        <w:rPr>
          <w:rFonts w:eastAsia="Times New Roman" w:cs="Times New Roman"/>
          <w:i/>
          <w:iCs/>
        </w:rPr>
        <w:t>). The</w:t>
      </w:r>
      <w:r w:rsidRPr="00490966">
        <w:rPr>
          <w:rFonts w:eastAsia="Times New Roman" w:cs="Times New Roman"/>
          <w:i/>
          <w:iCs/>
        </w:rPr>
        <w:t xml:space="preserve"> final report shall include lessons learned and recommendations to the project team, CBM and the donor. </w:t>
      </w:r>
    </w:p>
    <w:p w14:paraId="404F2DF9" w14:textId="325648D9" w:rsidR="00F035A2" w:rsidRPr="007B0C1E" w:rsidRDefault="00F035A2" w:rsidP="00F14E70">
      <w:pPr>
        <w:pStyle w:val="ListParagraph"/>
        <w:numPr>
          <w:ilvl w:val="0"/>
          <w:numId w:val="3"/>
        </w:numPr>
        <w:spacing w:after="60" w:line="240" w:lineRule="auto"/>
        <w:ind w:left="540"/>
        <w:rPr>
          <w:rFonts w:ascii="Source Sans Pro" w:hAnsi="Source Sans Pro" w:cs="Segoe UI"/>
          <w:color w:val="000000"/>
        </w:rPr>
      </w:pPr>
      <w:r w:rsidRPr="00490966">
        <w:rPr>
          <w:rFonts w:eastAsia="Times New Roman" w:cs="Times New Roman"/>
          <w:i/>
          <w:iCs/>
        </w:rPr>
        <w:t xml:space="preserve">All background material shall be delivered, incl. </w:t>
      </w:r>
      <w:r w:rsidR="00AA6C64" w:rsidRPr="00490966">
        <w:rPr>
          <w:rFonts w:eastAsia="Times New Roman" w:cs="Times New Roman"/>
          <w:i/>
          <w:iCs/>
        </w:rPr>
        <w:t xml:space="preserve">(anonymised) </w:t>
      </w:r>
      <w:r w:rsidRPr="00490966">
        <w:rPr>
          <w:rFonts w:eastAsia="Times New Roman" w:cs="Times New Roman"/>
          <w:i/>
          <w:iCs/>
        </w:rPr>
        <w:t xml:space="preserve">questionnaires, </w:t>
      </w:r>
      <w:r w:rsidR="00AA6C64" w:rsidRPr="00490966">
        <w:rPr>
          <w:rFonts w:eastAsia="Times New Roman" w:cs="Times New Roman"/>
          <w:i/>
          <w:iCs/>
        </w:rPr>
        <w:t xml:space="preserve">(anonymised) </w:t>
      </w:r>
      <w:r w:rsidRPr="00490966">
        <w:rPr>
          <w:rFonts w:eastAsia="Times New Roman" w:cs="Times New Roman"/>
          <w:i/>
          <w:iCs/>
        </w:rPr>
        <w:t>surveys, consent forms, etc. in the form of an Annex.</w:t>
      </w:r>
      <w:r w:rsidRPr="007B0C1E">
        <w:rPr>
          <w:rStyle w:val="eop"/>
          <w:rFonts w:ascii="Source Sans Pro" w:eastAsia="Calibri" w:hAnsi="Source Sans Pro" w:cs="Segoe UI"/>
          <w:color w:val="000000"/>
        </w:rPr>
        <w:t> </w:t>
      </w:r>
    </w:p>
    <w:p w14:paraId="70621FF4" w14:textId="77A175D5" w:rsidR="00F512F3" w:rsidRPr="00185CC4" w:rsidRDefault="00E604E2" w:rsidP="00F14E70">
      <w:pPr>
        <w:pStyle w:val="Heading2"/>
        <w:numPr>
          <w:ilvl w:val="0"/>
          <w:numId w:val="2"/>
        </w:numPr>
        <w:spacing w:before="0" w:after="60" w:line="240" w:lineRule="auto"/>
        <w:ind w:left="360"/>
        <w:jc w:val="both"/>
        <w:rPr>
          <w:rFonts w:ascii="Source Sans Pro" w:hAnsi="Source Sans Pro"/>
          <w:b/>
          <w:smallCaps w:val="0"/>
          <w:sz w:val="22"/>
          <w:szCs w:val="22"/>
        </w:rPr>
      </w:pPr>
      <w:bookmarkStart w:id="10" w:name="_Toc240682489"/>
      <w:r w:rsidRPr="00185CC4">
        <w:rPr>
          <w:rFonts w:ascii="Source Sans Pro" w:hAnsi="Source Sans Pro"/>
          <w:b/>
          <w:smallCaps w:val="0"/>
          <w:sz w:val="22"/>
          <w:szCs w:val="22"/>
        </w:rPr>
        <w:t>Evaluation Schedule</w:t>
      </w:r>
      <w:bookmarkEnd w:id="10"/>
    </w:p>
    <w:p w14:paraId="7AC84E25" w14:textId="68E4559A" w:rsidR="004F3EB9" w:rsidRPr="006B57AE" w:rsidRDefault="004F3EB9" w:rsidP="00F14E70">
      <w:pPr>
        <w:spacing w:after="60" w:line="240" w:lineRule="auto"/>
        <w:rPr>
          <w:rFonts w:ascii="Source Sans Pro" w:hAnsi="Source Sans Pro"/>
        </w:rPr>
      </w:pPr>
      <w:r w:rsidRPr="006B57AE">
        <w:rPr>
          <w:rFonts w:ascii="Source Sans Pro" w:hAnsi="Source Sans Pro"/>
        </w:rPr>
        <w:t xml:space="preserve">The consultant will provide the following deliverables to the CBM and </w:t>
      </w:r>
      <w:r w:rsidR="00B76A3B" w:rsidRPr="006B57AE">
        <w:rPr>
          <w:rFonts w:ascii="Source Sans Pro" w:hAnsi="Source Sans Pro"/>
        </w:rPr>
        <w:t>AS</w:t>
      </w:r>
      <w:r w:rsidR="00185CC4">
        <w:rPr>
          <w:rFonts w:ascii="Source Sans Pro" w:hAnsi="Source Sans Pro"/>
        </w:rPr>
        <w:t>DC</w:t>
      </w:r>
      <w:r w:rsidR="00B76A3B" w:rsidRPr="006B57AE">
        <w:rPr>
          <w:rFonts w:ascii="Source Sans Pro" w:hAnsi="Source Sans Pro"/>
        </w:rPr>
        <w:t xml:space="preserve"> </w:t>
      </w:r>
      <w:r w:rsidRPr="006B57AE">
        <w:rPr>
          <w:rFonts w:ascii="Source Sans Pro" w:hAnsi="Source Sans Pro"/>
        </w:rPr>
        <w:t xml:space="preserve">team within the timeframe stated:   </w:t>
      </w:r>
    </w:p>
    <w:p w14:paraId="716AD74D" w14:textId="2777D056" w:rsidR="004F3EB9" w:rsidRPr="006B57AE" w:rsidRDefault="004F3EB9" w:rsidP="00F14E70">
      <w:pPr>
        <w:spacing w:after="60" w:line="240" w:lineRule="auto"/>
        <w:rPr>
          <w:rFonts w:ascii="Source Sans Pro" w:hAnsi="Source Sans Pro"/>
        </w:rPr>
      </w:pPr>
      <w:r w:rsidRPr="006B57AE">
        <w:rPr>
          <w:rFonts w:ascii="Source Sans Pro" w:hAnsi="Source Sans Pro"/>
          <w:b/>
          <w:bCs/>
        </w:rPr>
        <w:t>Inception Report</w:t>
      </w:r>
      <w:r w:rsidRPr="006B57AE">
        <w:rPr>
          <w:rFonts w:ascii="Source Sans Pro" w:hAnsi="Source Sans Pro"/>
        </w:rPr>
        <w:t>: within 6 working days of evaluation launch, a detailed report on the evaluator’s proposed approach to the evaluation will be submitted for approval. This will provide a detailed description of the methodology and tools, research questions, analytical methods</w:t>
      </w:r>
      <w:proofErr w:type="gramStart"/>
      <w:r w:rsidRPr="006B57AE">
        <w:rPr>
          <w:rFonts w:ascii="Source Sans Pro" w:hAnsi="Source Sans Pro"/>
        </w:rPr>
        <w:t>, ,</w:t>
      </w:r>
      <w:proofErr w:type="gramEnd"/>
      <w:r w:rsidRPr="006B57AE">
        <w:rPr>
          <w:rFonts w:ascii="Source Sans Pro" w:hAnsi="Source Sans Pro"/>
        </w:rPr>
        <w:t xml:space="preserve"> and detailed work plan</w:t>
      </w:r>
      <w:r w:rsidR="00BC5A6C" w:rsidRPr="006B57AE">
        <w:rPr>
          <w:rFonts w:ascii="Source Sans Pro" w:hAnsi="Source Sans Pro"/>
        </w:rPr>
        <w:t>, incl</w:t>
      </w:r>
      <w:r w:rsidR="00185CC4">
        <w:rPr>
          <w:rFonts w:ascii="Source Sans Pro" w:hAnsi="Source Sans Pro"/>
        </w:rPr>
        <w:t>uding</w:t>
      </w:r>
      <w:r w:rsidR="00BC5A6C" w:rsidRPr="006B57AE">
        <w:rPr>
          <w:rFonts w:ascii="Source Sans Pro" w:hAnsi="Source Sans Pro"/>
        </w:rPr>
        <w:t xml:space="preserve"> team member responsibilities</w:t>
      </w:r>
      <w:r w:rsidRPr="006B57AE">
        <w:rPr>
          <w:rFonts w:ascii="Source Sans Pro" w:hAnsi="Source Sans Pro"/>
        </w:rPr>
        <w:t xml:space="preserve"> for the entire exercise. </w:t>
      </w:r>
      <w:r w:rsidR="00A907D2" w:rsidRPr="006B57AE">
        <w:rPr>
          <w:rFonts w:ascii="Source Sans Pro" w:hAnsi="Source Sans Pro"/>
        </w:rPr>
        <w:t>D</w:t>
      </w:r>
      <w:r w:rsidRPr="006B57AE">
        <w:rPr>
          <w:rFonts w:ascii="Source Sans Pro" w:hAnsi="Source Sans Pro"/>
        </w:rPr>
        <w:t xml:space="preserve">raft questionnaires </w:t>
      </w:r>
      <w:r w:rsidR="00A907D2" w:rsidRPr="006B57AE">
        <w:rPr>
          <w:rFonts w:ascii="Source Sans Pro" w:hAnsi="Source Sans Pro"/>
        </w:rPr>
        <w:t xml:space="preserve">and </w:t>
      </w:r>
      <w:r w:rsidRPr="006B57AE">
        <w:rPr>
          <w:rFonts w:ascii="Source Sans Pro" w:hAnsi="Source Sans Pro"/>
        </w:rPr>
        <w:t>interview forms will also be submitted for review at this stage.</w:t>
      </w:r>
    </w:p>
    <w:p w14:paraId="2AD29A89" w14:textId="31DE5607" w:rsidR="004F3EB9" w:rsidRPr="006B57AE" w:rsidRDefault="004F3EB9" w:rsidP="00F14E70">
      <w:pPr>
        <w:spacing w:after="60" w:line="240" w:lineRule="auto"/>
        <w:rPr>
          <w:rFonts w:ascii="Source Sans Pro" w:hAnsi="Source Sans Pro"/>
        </w:rPr>
      </w:pPr>
      <w:r w:rsidRPr="006B57AE">
        <w:rPr>
          <w:rFonts w:ascii="Source Sans Pro" w:hAnsi="Source Sans Pro"/>
          <w:b/>
          <w:bCs/>
        </w:rPr>
        <w:t>Data collection</w:t>
      </w:r>
      <w:r w:rsidRPr="006B57AE">
        <w:rPr>
          <w:rFonts w:ascii="Source Sans Pro" w:hAnsi="Source Sans Pro"/>
        </w:rPr>
        <w:t xml:space="preserve">: testing questionnaires, refining data collection tools, and administering data collection within </w:t>
      </w:r>
      <w:r w:rsidR="00FB5CCE" w:rsidRPr="006B57AE">
        <w:rPr>
          <w:rFonts w:ascii="Source Sans Pro" w:hAnsi="Source Sans Pro"/>
        </w:rPr>
        <w:t>20</w:t>
      </w:r>
      <w:r w:rsidRPr="006B57AE">
        <w:rPr>
          <w:rFonts w:ascii="Source Sans Pro" w:hAnsi="Source Sans Pro"/>
        </w:rPr>
        <w:t xml:space="preserve"> working days of the evaluation launch. </w:t>
      </w:r>
    </w:p>
    <w:p w14:paraId="6C7F5375" w14:textId="07088CD4" w:rsidR="004F3EB9" w:rsidRPr="006B57AE" w:rsidRDefault="004F3EB9" w:rsidP="00F14E70">
      <w:pPr>
        <w:spacing w:after="60" w:line="240" w:lineRule="auto"/>
        <w:rPr>
          <w:rFonts w:ascii="Source Sans Pro" w:hAnsi="Source Sans Pro"/>
        </w:rPr>
      </w:pPr>
      <w:r w:rsidRPr="006B57AE">
        <w:rPr>
          <w:rFonts w:ascii="Source Sans Pro" w:hAnsi="Source Sans Pro"/>
          <w:b/>
          <w:bCs/>
        </w:rPr>
        <w:t xml:space="preserve">Data analysis and </w:t>
      </w:r>
      <w:r w:rsidR="004B4A8B" w:rsidRPr="006B57AE">
        <w:rPr>
          <w:rFonts w:ascii="Source Sans Pro" w:hAnsi="Source Sans Pro"/>
          <w:b/>
          <w:bCs/>
        </w:rPr>
        <w:t>reporting</w:t>
      </w:r>
      <w:r w:rsidR="004B4A8B">
        <w:rPr>
          <w:rFonts w:ascii="Source Sans Pro" w:hAnsi="Source Sans Pro"/>
        </w:rPr>
        <w:t>: The</w:t>
      </w:r>
      <w:r w:rsidRPr="006B57AE">
        <w:rPr>
          <w:rFonts w:ascii="Source Sans Pro" w:hAnsi="Source Sans Pro"/>
        </w:rPr>
        <w:t xml:space="preserve"> consultant will present the preliminary findings for discussion </w:t>
      </w:r>
      <w:r w:rsidR="00A43971" w:rsidRPr="006B57AE">
        <w:rPr>
          <w:rFonts w:ascii="Source Sans Pro" w:hAnsi="Source Sans Pro"/>
        </w:rPr>
        <w:t>with A</w:t>
      </w:r>
      <w:r w:rsidR="00185CC4">
        <w:rPr>
          <w:rFonts w:ascii="Source Sans Pro" w:hAnsi="Source Sans Pro"/>
        </w:rPr>
        <w:t>SDC</w:t>
      </w:r>
      <w:r w:rsidR="00E4373A" w:rsidRPr="006B57AE">
        <w:rPr>
          <w:rFonts w:ascii="Source Sans Pro" w:hAnsi="Source Sans Pro"/>
        </w:rPr>
        <w:t xml:space="preserve"> and CBM.</w:t>
      </w:r>
      <w:r w:rsidRPr="006B57AE">
        <w:rPr>
          <w:rFonts w:ascii="Source Sans Pro" w:hAnsi="Source Sans Pro"/>
        </w:rPr>
        <w:t xml:space="preserve"> This should include a draft set of </w:t>
      </w:r>
      <w:r w:rsidR="00E4373A" w:rsidRPr="006B57AE">
        <w:rPr>
          <w:rFonts w:ascii="Source Sans Pro" w:hAnsi="Source Sans Pro"/>
        </w:rPr>
        <w:t>findings and analysis</w:t>
      </w:r>
      <w:r w:rsidRPr="006B57AE">
        <w:rPr>
          <w:rFonts w:ascii="Source Sans Pro" w:hAnsi="Source Sans Pro"/>
        </w:rPr>
        <w:t xml:space="preserve">. </w:t>
      </w:r>
    </w:p>
    <w:p w14:paraId="616F21E4" w14:textId="3929B74E" w:rsidR="008466D2" w:rsidRPr="006B57AE" w:rsidRDefault="004F3EB9" w:rsidP="00F14E70">
      <w:pPr>
        <w:spacing w:after="60" w:line="240" w:lineRule="auto"/>
        <w:rPr>
          <w:rFonts w:ascii="Source Sans Pro" w:hAnsi="Source Sans Pro"/>
        </w:rPr>
      </w:pPr>
      <w:r w:rsidRPr="006B57AE">
        <w:rPr>
          <w:rFonts w:ascii="Source Sans Pro" w:hAnsi="Source Sans Pro"/>
          <w:b/>
          <w:bCs/>
        </w:rPr>
        <w:t>Final Report:</w:t>
      </w:r>
      <w:r w:rsidRPr="006B57AE">
        <w:rPr>
          <w:rFonts w:ascii="Source Sans Pro" w:hAnsi="Source Sans Pro"/>
        </w:rPr>
        <w:t xml:space="preserve"> should be no longer than 30 pages – excluding the executive summary and annexes, to the point, and written in plain English. The report must explain the purpose of the evaluation, exactly what was evaluated, and the methods used (with their limitations). The report will present evidence-based and balanced findings, consequent conclusions, lessons, and recommendations, which will be cross-referenced to each other. The report should be presented in a way that makes the information accessible and comprehensible. Any dissident views in response to evaluation findings will be appended in a footnote or annex as appropriate. To avoid repetitions in the report, the authors will use numbered paragraphs and make cross-references where possible.</w:t>
      </w:r>
      <w:r w:rsidR="000E2803" w:rsidRPr="006B57AE">
        <w:rPr>
          <w:rFonts w:ascii="Source Sans Pro" w:hAnsi="Source Sans Pro"/>
        </w:rPr>
        <w:t xml:space="preserve"> </w:t>
      </w:r>
    </w:p>
    <w:p w14:paraId="61A2E6DE" w14:textId="7C6C4A66" w:rsidR="004F3EB9" w:rsidRPr="006B57AE" w:rsidRDefault="000E2803" w:rsidP="00F14E70">
      <w:pPr>
        <w:spacing w:after="60" w:line="240" w:lineRule="auto"/>
        <w:rPr>
          <w:rFonts w:ascii="Source Sans Pro" w:hAnsi="Source Sans Pro"/>
        </w:rPr>
      </w:pPr>
      <w:r w:rsidRPr="006B57AE">
        <w:rPr>
          <w:rFonts w:ascii="Source Sans Pro" w:hAnsi="Source Sans Pro"/>
        </w:rPr>
        <w:t>The following table provides a roughly expected time frame:</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695"/>
        <w:gridCol w:w="2790"/>
        <w:gridCol w:w="1890"/>
        <w:gridCol w:w="1620"/>
      </w:tblGrid>
      <w:tr w:rsidR="000A2296" w:rsidRPr="006B57AE" w14:paraId="70621FFB" w14:textId="77777777" w:rsidTr="00B063ED">
        <w:tc>
          <w:tcPr>
            <w:tcW w:w="2695" w:type="dxa"/>
            <w:shd w:val="clear" w:color="auto" w:fill="B8CCE4" w:themeFill="accent1" w:themeFillTint="66"/>
          </w:tcPr>
          <w:p w14:paraId="70621FF7" w14:textId="77777777" w:rsidR="000A2296" w:rsidRPr="006B57AE" w:rsidRDefault="000A2296" w:rsidP="00F14E70">
            <w:pPr>
              <w:spacing w:after="60" w:line="240" w:lineRule="auto"/>
              <w:jc w:val="left"/>
              <w:rPr>
                <w:rFonts w:ascii="Source Sans Pro" w:hAnsi="Source Sans Pro" w:cs="Times New Roman"/>
                <w:b/>
                <w:bCs/>
              </w:rPr>
            </w:pPr>
            <w:r w:rsidRPr="006B57AE">
              <w:rPr>
                <w:rFonts w:ascii="Source Sans Pro" w:hAnsi="Source Sans Pro" w:cs="Times New Roman"/>
                <w:b/>
                <w:bCs/>
              </w:rPr>
              <w:t>Task</w:t>
            </w:r>
          </w:p>
        </w:tc>
        <w:tc>
          <w:tcPr>
            <w:tcW w:w="2790" w:type="dxa"/>
            <w:shd w:val="clear" w:color="auto" w:fill="B8CCE4" w:themeFill="accent1" w:themeFillTint="66"/>
          </w:tcPr>
          <w:p w14:paraId="70621FF8" w14:textId="77777777" w:rsidR="000A2296" w:rsidRPr="006B57AE" w:rsidRDefault="000A2296" w:rsidP="00F14E70">
            <w:pPr>
              <w:spacing w:after="60" w:line="240" w:lineRule="auto"/>
              <w:jc w:val="left"/>
              <w:rPr>
                <w:rFonts w:ascii="Source Sans Pro" w:hAnsi="Source Sans Pro" w:cs="Times New Roman"/>
                <w:b/>
                <w:bCs/>
              </w:rPr>
            </w:pPr>
            <w:r w:rsidRPr="006B57AE">
              <w:rPr>
                <w:rFonts w:ascii="Source Sans Pro" w:hAnsi="Source Sans Pro" w:cs="Times New Roman"/>
                <w:b/>
                <w:bCs/>
              </w:rPr>
              <w:t>Location</w:t>
            </w:r>
          </w:p>
        </w:tc>
        <w:tc>
          <w:tcPr>
            <w:tcW w:w="1890" w:type="dxa"/>
            <w:shd w:val="clear" w:color="auto" w:fill="B8CCE4" w:themeFill="accent1" w:themeFillTint="66"/>
          </w:tcPr>
          <w:p w14:paraId="70621FF9" w14:textId="77777777" w:rsidR="000A2296" w:rsidRPr="006B57AE" w:rsidRDefault="000A2296" w:rsidP="00F14E70">
            <w:pPr>
              <w:spacing w:after="60" w:line="240" w:lineRule="auto"/>
              <w:jc w:val="left"/>
              <w:rPr>
                <w:rFonts w:ascii="Source Sans Pro" w:hAnsi="Source Sans Pro" w:cs="Times New Roman"/>
                <w:b/>
                <w:bCs/>
              </w:rPr>
            </w:pPr>
            <w:r w:rsidRPr="006B57AE">
              <w:rPr>
                <w:rFonts w:ascii="Source Sans Pro" w:hAnsi="Source Sans Pro" w:cs="Times New Roman"/>
                <w:b/>
                <w:bCs/>
              </w:rPr>
              <w:t>Number of Days</w:t>
            </w:r>
          </w:p>
        </w:tc>
        <w:tc>
          <w:tcPr>
            <w:tcW w:w="1620" w:type="dxa"/>
            <w:shd w:val="clear" w:color="auto" w:fill="B8CCE4" w:themeFill="accent1" w:themeFillTint="66"/>
          </w:tcPr>
          <w:p w14:paraId="70621FFA" w14:textId="77777777" w:rsidR="000A2296" w:rsidRPr="006B57AE" w:rsidRDefault="000A2296" w:rsidP="00F14E70">
            <w:pPr>
              <w:spacing w:after="60" w:line="240" w:lineRule="auto"/>
              <w:jc w:val="left"/>
              <w:rPr>
                <w:rFonts w:ascii="Source Sans Pro" w:hAnsi="Source Sans Pro" w:cs="Times New Roman"/>
                <w:b/>
                <w:bCs/>
              </w:rPr>
            </w:pPr>
            <w:r w:rsidRPr="006B57AE">
              <w:rPr>
                <w:rFonts w:ascii="Source Sans Pro" w:hAnsi="Source Sans Pro" w:cs="Times New Roman"/>
                <w:b/>
                <w:bCs/>
              </w:rPr>
              <w:t>Expected Dates</w:t>
            </w:r>
          </w:p>
        </w:tc>
      </w:tr>
      <w:tr w:rsidR="00BE200B" w:rsidRPr="006B57AE" w14:paraId="70622000" w14:textId="77777777" w:rsidTr="007B0C1E">
        <w:tc>
          <w:tcPr>
            <w:tcW w:w="2695" w:type="dxa"/>
          </w:tcPr>
          <w:p w14:paraId="70621FFC" w14:textId="54ECBBC4"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Briefing</w:t>
            </w:r>
          </w:p>
        </w:tc>
        <w:tc>
          <w:tcPr>
            <w:tcW w:w="2790" w:type="dxa"/>
          </w:tcPr>
          <w:p w14:paraId="70621FFD" w14:textId="20702F66"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Online</w:t>
            </w:r>
          </w:p>
        </w:tc>
        <w:tc>
          <w:tcPr>
            <w:tcW w:w="1890" w:type="dxa"/>
          </w:tcPr>
          <w:p w14:paraId="70621FFE" w14:textId="379DD6CF" w:rsidR="00BE200B" w:rsidRPr="006B57AE" w:rsidRDefault="00BE200B" w:rsidP="00F14E70">
            <w:pPr>
              <w:spacing w:after="60" w:line="240" w:lineRule="auto"/>
              <w:jc w:val="left"/>
              <w:rPr>
                <w:rFonts w:ascii="Source Sans Pro" w:hAnsi="Source Sans Pro" w:cs="Times New Roman"/>
                <w:b/>
              </w:rPr>
            </w:pPr>
            <w:r w:rsidRPr="006B57AE">
              <w:rPr>
                <w:rFonts w:ascii="Source Sans Pro" w:hAnsi="Source Sans Pro" w:cs="Times New Roman"/>
                <w:b/>
              </w:rPr>
              <w:t>1 day</w:t>
            </w:r>
          </w:p>
        </w:tc>
        <w:tc>
          <w:tcPr>
            <w:tcW w:w="1620" w:type="dxa"/>
            <w:vMerge w:val="restart"/>
            <w:vAlign w:val="center"/>
          </w:tcPr>
          <w:p w14:paraId="70621FFF" w14:textId="631D7E36" w:rsidR="00BE200B" w:rsidRPr="006B57AE" w:rsidRDefault="00185CC4" w:rsidP="00F14E70">
            <w:pPr>
              <w:spacing w:after="60" w:line="240" w:lineRule="auto"/>
              <w:jc w:val="left"/>
              <w:rPr>
                <w:rFonts w:ascii="Source Sans Pro" w:hAnsi="Source Sans Pro" w:cs="Times New Roman"/>
                <w:b/>
              </w:rPr>
            </w:pPr>
            <w:r w:rsidRPr="006B57AE">
              <w:rPr>
                <w:rFonts w:ascii="Source Sans Pro" w:hAnsi="Source Sans Pro" w:cs="Times New Roman"/>
                <w:b/>
              </w:rPr>
              <w:t>TBD</w:t>
            </w:r>
          </w:p>
        </w:tc>
      </w:tr>
      <w:tr w:rsidR="00BE200B" w:rsidRPr="006B57AE" w14:paraId="70622005" w14:textId="77777777" w:rsidTr="007B0C1E">
        <w:tc>
          <w:tcPr>
            <w:tcW w:w="2695" w:type="dxa"/>
          </w:tcPr>
          <w:p w14:paraId="70622001" w14:textId="6AC49B4B"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Desk Study</w:t>
            </w:r>
          </w:p>
        </w:tc>
        <w:tc>
          <w:tcPr>
            <w:tcW w:w="2790" w:type="dxa"/>
          </w:tcPr>
          <w:p w14:paraId="70622002" w14:textId="39921137"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Consultants’ desk</w:t>
            </w:r>
          </w:p>
        </w:tc>
        <w:tc>
          <w:tcPr>
            <w:tcW w:w="1890" w:type="dxa"/>
          </w:tcPr>
          <w:p w14:paraId="70622003" w14:textId="202B2DFE" w:rsidR="00BE200B" w:rsidRPr="006B57AE" w:rsidRDefault="00DF48C7" w:rsidP="00F14E70">
            <w:pPr>
              <w:spacing w:after="60" w:line="240" w:lineRule="auto"/>
              <w:jc w:val="left"/>
              <w:rPr>
                <w:rFonts w:ascii="Source Sans Pro" w:hAnsi="Source Sans Pro" w:cs="Times New Roman"/>
                <w:b/>
              </w:rPr>
            </w:pPr>
            <w:r w:rsidRPr="006B57AE">
              <w:rPr>
                <w:rFonts w:ascii="Source Sans Pro" w:hAnsi="Source Sans Pro" w:cs="Times New Roman"/>
                <w:b/>
              </w:rPr>
              <w:t>6</w:t>
            </w:r>
            <w:r w:rsidR="00BE200B" w:rsidRPr="006B57AE">
              <w:rPr>
                <w:rFonts w:ascii="Source Sans Pro" w:hAnsi="Source Sans Pro" w:cs="Times New Roman"/>
                <w:b/>
              </w:rPr>
              <w:t xml:space="preserve"> days</w:t>
            </w:r>
          </w:p>
        </w:tc>
        <w:tc>
          <w:tcPr>
            <w:tcW w:w="1620" w:type="dxa"/>
            <w:vMerge/>
          </w:tcPr>
          <w:p w14:paraId="70622004" w14:textId="39473C1A" w:rsidR="00BE200B" w:rsidRPr="006B57AE" w:rsidRDefault="00BE200B" w:rsidP="00F14E70">
            <w:pPr>
              <w:spacing w:after="60" w:line="240" w:lineRule="auto"/>
              <w:jc w:val="left"/>
              <w:rPr>
                <w:rFonts w:ascii="Source Sans Pro" w:hAnsi="Source Sans Pro" w:cs="Times New Roman"/>
                <w:b/>
              </w:rPr>
            </w:pPr>
          </w:p>
        </w:tc>
      </w:tr>
      <w:tr w:rsidR="00BE200B" w:rsidRPr="006B57AE" w14:paraId="7062200A" w14:textId="77777777" w:rsidTr="007B0C1E">
        <w:trPr>
          <w:trHeight w:val="512"/>
        </w:trPr>
        <w:tc>
          <w:tcPr>
            <w:tcW w:w="2695" w:type="dxa"/>
          </w:tcPr>
          <w:p w14:paraId="70622006" w14:textId="4443049C"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Field Phase, Project Visit or remote data collection phase</w:t>
            </w:r>
          </w:p>
        </w:tc>
        <w:tc>
          <w:tcPr>
            <w:tcW w:w="2790" w:type="dxa"/>
            <w:shd w:val="clear" w:color="auto" w:fill="FFFFFF" w:themeFill="background1"/>
          </w:tcPr>
          <w:p w14:paraId="70622007" w14:textId="2C49253A" w:rsidR="00BE200B" w:rsidRPr="006B57AE" w:rsidRDefault="007B0C1E" w:rsidP="00F14E70">
            <w:pPr>
              <w:spacing w:after="60" w:line="240" w:lineRule="auto"/>
              <w:jc w:val="left"/>
              <w:rPr>
                <w:rFonts w:ascii="Source Sans Pro" w:hAnsi="Source Sans Pro" w:cs="Times New Roman"/>
                <w:bCs/>
              </w:rPr>
            </w:pPr>
            <w:r>
              <w:rPr>
                <w:rFonts w:ascii="Source Sans Pro" w:hAnsi="Source Sans Pro" w:cs="Times New Roman"/>
              </w:rPr>
              <w:t>Project locations in Gaza or remotely</w:t>
            </w:r>
          </w:p>
        </w:tc>
        <w:tc>
          <w:tcPr>
            <w:tcW w:w="1890" w:type="dxa"/>
          </w:tcPr>
          <w:p w14:paraId="70622008" w14:textId="4CCAD9F3" w:rsidR="00BE200B" w:rsidRPr="006B57AE" w:rsidRDefault="00BE200B" w:rsidP="00F14E70">
            <w:pPr>
              <w:spacing w:after="60" w:line="240" w:lineRule="auto"/>
              <w:jc w:val="left"/>
              <w:rPr>
                <w:rFonts w:ascii="Source Sans Pro" w:hAnsi="Source Sans Pro" w:cs="Times New Roman"/>
                <w:b/>
              </w:rPr>
            </w:pPr>
            <w:r w:rsidRPr="006B57AE">
              <w:rPr>
                <w:rFonts w:ascii="Source Sans Pro" w:hAnsi="Source Sans Pro" w:cs="Times New Roman"/>
                <w:b/>
                <w:bCs/>
              </w:rPr>
              <w:t xml:space="preserve">10 </w:t>
            </w:r>
            <w:r w:rsidR="00876EDE">
              <w:rPr>
                <w:rFonts w:ascii="Source Sans Pro" w:hAnsi="Source Sans Pro" w:cs="Times New Roman"/>
                <w:b/>
                <w:bCs/>
              </w:rPr>
              <w:t xml:space="preserve">– 12 </w:t>
            </w:r>
            <w:r w:rsidRPr="006B57AE">
              <w:rPr>
                <w:rFonts w:ascii="Source Sans Pro" w:hAnsi="Source Sans Pro" w:cs="Times New Roman"/>
                <w:b/>
                <w:bCs/>
              </w:rPr>
              <w:t>d</w:t>
            </w:r>
            <w:r w:rsidRPr="006B57AE">
              <w:rPr>
                <w:rFonts w:ascii="Source Sans Pro" w:hAnsi="Source Sans Pro" w:cs="Times New Roman"/>
                <w:b/>
              </w:rPr>
              <w:t xml:space="preserve">ays </w:t>
            </w:r>
          </w:p>
        </w:tc>
        <w:tc>
          <w:tcPr>
            <w:tcW w:w="1620" w:type="dxa"/>
            <w:vMerge/>
          </w:tcPr>
          <w:p w14:paraId="70622009" w14:textId="1AD9B96B" w:rsidR="00BE200B" w:rsidRPr="006B57AE" w:rsidRDefault="00BE200B" w:rsidP="00F14E70">
            <w:pPr>
              <w:spacing w:after="60" w:line="240" w:lineRule="auto"/>
              <w:jc w:val="left"/>
              <w:rPr>
                <w:rFonts w:ascii="Source Sans Pro" w:hAnsi="Source Sans Pro" w:cs="Times New Roman"/>
                <w:b/>
              </w:rPr>
            </w:pPr>
          </w:p>
        </w:tc>
      </w:tr>
      <w:tr w:rsidR="00BE200B" w:rsidRPr="006B57AE" w14:paraId="58CB9686" w14:textId="77777777" w:rsidTr="007B0C1E">
        <w:tc>
          <w:tcPr>
            <w:tcW w:w="2695" w:type="dxa"/>
          </w:tcPr>
          <w:p w14:paraId="6C011406" w14:textId="2AB6E8E6"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De-briefing with initial findings</w:t>
            </w:r>
          </w:p>
        </w:tc>
        <w:tc>
          <w:tcPr>
            <w:tcW w:w="2790" w:type="dxa"/>
          </w:tcPr>
          <w:p w14:paraId="006A2AFC" w14:textId="63031A33"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Online</w:t>
            </w:r>
          </w:p>
        </w:tc>
        <w:tc>
          <w:tcPr>
            <w:tcW w:w="1890" w:type="dxa"/>
          </w:tcPr>
          <w:p w14:paraId="03FFC251" w14:textId="7EE7C864" w:rsidR="00BE200B" w:rsidRPr="006B57AE" w:rsidRDefault="00BE200B" w:rsidP="00F14E70">
            <w:pPr>
              <w:spacing w:after="60" w:line="240" w:lineRule="auto"/>
              <w:jc w:val="left"/>
              <w:rPr>
                <w:rFonts w:ascii="Source Sans Pro" w:hAnsi="Source Sans Pro" w:cs="Times New Roman"/>
                <w:b/>
              </w:rPr>
            </w:pPr>
            <w:r w:rsidRPr="006B57AE">
              <w:rPr>
                <w:rFonts w:ascii="Source Sans Pro" w:hAnsi="Source Sans Pro" w:cs="Times New Roman"/>
                <w:b/>
              </w:rPr>
              <w:t>1 day</w:t>
            </w:r>
          </w:p>
        </w:tc>
        <w:tc>
          <w:tcPr>
            <w:tcW w:w="1620" w:type="dxa"/>
            <w:vMerge/>
          </w:tcPr>
          <w:p w14:paraId="05CE5CD2" w14:textId="77777777" w:rsidR="00BE200B" w:rsidRPr="006B57AE" w:rsidRDefault="00BE200B" w:rsidP="00F14E70">
            <w:pPr>
              <w:spacing w:after="60" w:line="240" w:lineRule="auto"/>
              <w:jc w:val="left"/>
              <w:rPr>
                <w:rFonts w:ascii="Source Sans Pro" w:hAnsi="Source Sans Pro" w:cs="Times New Roman"/>
                <w:b/>
              </w:rPr>
            </w:pPr>
          </w:p>
        </w:tc>
      </w:tr>
      <w:tr w:rsidR="00BE200B" w:rsidRPr="006B57AE" w14:paraId="20487938" w14:textId="77777777" w:rsidTr="007B0C1E">
        <w:tc>
          <w:tcPr>
            <w:tcW w:w="2695" w:type="dxa"/>
          </w:tcPr>
          <w:p w14:paraId="77433AD5" w14:textId="34996CD5"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Analysis and draft report</w:t>
            </w:r>
          </w:p>
        </w:tc>
        <w:tc>
          <w:tcPr>
            <w:tcW w:w="2790" w:type="dxa"/>
          </w:tcPr>
          <w:p w14:paraId="6934E2E8" w14:textId="1A7FB66A"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Consultants’ desk</w:t>
            </w:r>
          </w:p>
        </w:tc>
        <w:tc>
          <w:tcPr>
            <w:tcW w:w="1890" w:type="dxa"/>
          </w:tcPr>
          <w:p w14:paraId="2CF1BCEB" w14:textId="5752C70D" w:rsidR="00BE200B" w:rsidRPr="006B57AE" w:rsidRDefault="00DF48C7" w:rsidP="00F14E70">
            <w:pPr>
              <w:spacing w:after="60" w:line="240" w:lineRule="auto"/>
              <w:jc w:val="left"/>
              <w:rPr>
                <w:rFonts w:ascii="Source Sans Pro" w:hAnsi="Source Sans Pro" w:cs="Times New Roman"/>
                <w:b/>
              </w:rPr>
            </w:pPr>
            <w:r w:rsidRPr="006B57AE">
              <w:rPr>
                <w:rFonts w:ascii="Source Sans Pro" w:hAnsi="Source Sans Pro" w:cs="Times New Roman"/>
                <w:b/>
              </w:rPr>
              <w:t>6</w:t>
            </w:r>
            <w:r w:rsidR="00BE200B" w:rsidRPr="006B57AE">
              <w:rPr>
                <w:rFonts w:ascii="Source Sans Pro" w:hAnsi="Source Sans Pro" w:cs="Times New Roman"/>
                <w:b/>
              </w:rPr>
              <w:t xml:space="preserve"> days </w:t>
            </w:r>
          </w:p>
        </w:tc>
        <w:tc>
          <w:tcPr>
            <w:tcW w:w="1620" w:type="dxa"/>
            <w:vMerge/>
          </w:tcPr>
          <w:p w14:paraId="50E946A8" w14:textId="77777777" w:rsidR="00BE200B" w:rsidRPr="006B57AE" w:rsidRDefault="00BE200B" w:rsidP="00F14E70">
            <w:pPr>
              <w:spacing w:after="60" w:line="240" w:lineRule="auto"/>
              <w:jc w:val="left"/>
              <w:rPr>
                <w:rFonts w:ascii="Source Sans Pro" w:hAnsi="Source Sans Pro" w:cs="Times New Roman"/>
                <w:b/>
              </w:rPr>
            </w:pPr>
          </w:p>
        </w:tc>
      </w:tr>
      <w:tr w:rsidR="00BE200B" w:rsidRPr="006B57AE" w14:paraId="466A1367" w14:textId="77777777" w:rsidTr="007B0C1E">
        <w:tc>
          <w:tcPr>
            <w:tcW w:w="2695" w:type="dxa"/>
          </w:tcPr>
          <w:p w14:paraId="3FD4473B" w14:textId="04B3A66A"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Finalising report</w:t>
            </w:r>
          </w:p>
        </w:tc>
        <w:tc>
          <w:tcPr>
            <w:tcW w:w="2790" w:type="dxa"/>
          </w:tcPr>
          <w:p w14:paraId="4DBD8603" w14:textId="6FDCFF89"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Consultants’ desk</w:t>
            </w:r>
          </w:p>
        </w:tc>
        <w:tc>
          <w:tcPr>
            <w:tcW w:w="1890" w:type="dxa"/>
          </w:tcPr>
          <w:p w14:paraId="7ACB0A49" w14:textId="7514A999" w:rsidR="00BE200B" w:rsidRPr="006B57AE" w:rsidRDefault="00BE200B" w:rsidP="00F14E70">
            <w:pPr>
              <w:spacing w:after="60" w:line="240" w:lineRule="auto"/>
              <w:jc w:val="left"/>
              <w:rPr>
                <w:rFonts w:ascii="Source Sans Pro" w:hAnsi="Source Sans Pro" w:cs="Times New Roman"/>
                <w:b/>
              </w:rPr>
            </w:pPr>
            <w:r w:rsidRPr="006B57AE">
              <w:rPr>
                <w:rFonts w:ascii="Source Sans Pro" w:hAnsi="Source Sans Pro" w:cs="Times New Roman"/>
                <w:b/>
                <w:bCs/>
              </w:rPr>
              <w:t>3</w:t>
            </w:r>
          </w:p>
        </w:tc>
        <w:tc>
          <w:tcPr>
            <w:tcW w:w="1620" w:type="dxa"/>
            <w:vMerge/>
          </w:tcPr>
          <w:p w14:paraId="5A56939F" w14:textId="77777777" w:rsidR="00BE200B" w:rsidRPr="006B57AE" w:rsidRDefault="00BE200B" w:rsidP="00F14E70">
            <w:pPr>
              <w:spacing w:after="60" w:line="240" w:lineRule="auto"/>
              <w:jc w:val="left"/>
              <w:rPr>
                <w:rFonts w:ascii="Source Sans Pro" w:hAnsi="Source Sans Pro" w:cs="Times New Roman"/>
                <w:b/>
              </w:rPr>
            </w:pPr>
          </w:p>
        </w:tc>
      </w:tr>
      <w:tr w:rsidR="00BE200B" w:rsidRPr="006B57AE" w14:paraId="6275462D" w14:textId="77777777" w:rsidTr="007B0C1E">
        <w:trPr>
          <w:trHeight w:val="467"/>
        </w:trPr>
        <w:tc>
          <w:tcPr>
            <w:tcW w:w="2695" w:type="dxa"/>
          </w:tcPr>
          <w:p w14:paraId="727F75D2" w14:textId="2076F4FF"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(Option of wrap-up workshop with stakeholders)</w:t>
            </w:r>
          </w:p>
        </w:tc>
        <w:tc>
          <w:tcPr>
            <w:tcW w:w="2790" w:type="dxa"/>
            <w:tcBorders>
              <w:bottom w:val="single" w:sz="4" w:space="0" w:color="000000" w:themeColor="text1"/>
            </w:tcBorders>
          </w:tcPr>
          <w:p w14:paraId="1ED7F1C7" w14:textId="22EBF863" w:rsidR="00BE200B" w:rsidRPr="006B57AE" w:rsidRDefault="00BE200B" w:rsidP="00F14E70">
            <w:pPr>
              <w:spacing w:after="60" w:line="240" w:lineRule="auto"/>
              <w:jc w:val="left"/>
              <w:rPr>
                <w:rFonts w:ascii="Source Sans Pro" w:hAnsi="Source Sans Pro" w:cs="Times New Roman"/>
                <w:bCs/>
              </w:rPr>
            </w:pPr>
            <w:r w:rsidRPr="006B57AE">
              <w:rPr>
                <w:rFonts w:ascii="Source Sans Pro" w:hAnsi="Source Sans Pro" w:cs="Times New Roman"/>
                <w:bCs/>
              </w:rPr>
              <w:t>Online/partner or CBM office</w:t>
            </w:r>
          </w:p>
        </w:tc>
        <w:tc>
          <w:tcPr>
            <w:tcW w:w="1890" w:type="dxa"/>
          </w:tcPr>
          <w:p w14:paraId="5D6315C4" w14:textId="61D53C9C" w:rsidR="00BE200B" w:rsidRPr="006B57AE" w:rsidRDefault="00BE200B" w:rsidP="00F14E70">
            <w:pPr>
              <w:spacing w:after="60" w:line="240" w:lineRule="auto"/>
              <w:jc w:val="left"/>
              <w:rPr>
                <w:rFonts w:ascii="Source Sans Pro" w:hAnsi="Source Sans Pro" w:cs="Times New Roman"/>
                <w:b/>
              </w:rPr>
            </w:pPr>
            <w:r w:rsidRPr="006B57AE">
              <w:rPr>
                <w:rFonts w:ascii="Source Sans Pro" w:hAnsi="Source Sans Pro" w:cs="Times New Roman"/>
                <w:b/>
                <w:bCs/>
              </w:rPr>
              <w:t>1</w:t>
            </w:r>
          </w:p>
        </w:tc>
        <w:tc>
          <w:tcPr>
            <w:tcW w:w="1620" w:type="dxa"/>
            <w:vMerge/>
            <w:tcBorders>
              <w:bottom w:val="single" w:sz="4" w:space="0" w:color="000000" w:themeColor="text1"/>
            </w:tcBorders>
          </w:tcPr>
          <w:p w14:paraId="3D46DC11" w14:textId="77777777" w:rsidR="00BE200B" w:rsidRPr="006B57AE" w:rsidRDefault="00BE200B" w:rsidP="00F14E70">
            <w:pPr>
              <w:spacing w:after="60" w:line="240" w:lineRule="auto"/>
              <w:jc w:val="left"/>
              <w:rPr>
                <w:rFonts w:ascii="Source Sans Pro" w:hAnsi="Source Sans Pro" w:cs="Times New Roman"/>
                <w:b/>
              </w:rPr>
            </w:pPr>
          </w:p>
        </w:tc>
      </w:tr>
      <w:tr w:rsidR="000A2296" w:rsidRPr="006B57AE" w14:paraId="7062200F" w14:textId="77777777" w:rsidTr="007B0C1E">
        <w:tc>
          <w:tcPr>
            <w:tcW w:w="2695" w:type="dxa"/>
          </w:tcPr>
          <w:p w14:paraId="7062200B" w14:textId="4B3DF919" w:rsidR="000A2296" w:rsidRPr="006B57AE" w:rsidRDefault="005A36DB" w:rsidP="00F14E70">
            <w:pPr>
              <w:spacing w:after="60" w:line="240" w:lineRule="auto"/>
              <w:jc w:val="left"/>
              <w:rPr>
                <w:rFonts w:ascii="Source Sans Pro" w:hAnsi="Source Sans Pro" w:cs="Times New Roman"/>
                <w:b/>
              </w:rPr>
            </w:pPr>
            <w:r w:rsidRPr="006B57AE">
              <w:rPr>
                <w:rFonts w:ascii="Source Sans Pro" w:hAnsi="Source Sans Pro" w:cs="Times New Roman"/>
                <w:b/>
              </w:rPr>
              <w:t>TOTAL</w:t>
            </w:r>
          </w:p>
        </w:tc>
        <w:tc>
          <w:tcPr>
            <w:tcW w:w="2790" w:type="dxa"/>
            <w:tcBorders>
              <w:tr2bl w:val="single" w:sz="4" w:space="0" w:color="auto"/>
            </w:tcBorders>
          </w:tcPr>
          <w:p w14:paraId="7062200C" w14:textId="77777777" w:rsidR="000A2296" w:rsidRPr="006B57AE" w:rsidRDefault="000A2296" w:rsidP="00F14E70">
            <w:pPr>
              <w:spacing w:after="60" w:line="240" w:lineRule="auto"/>
              <w:jc w:val="left"/>
              <w:rPr>
                <w:rFonts w:ascii="Source Sans Pro" w:hAnsi="Source Sans Pro" w:cs="Times New Roman"/>
                <w:b/>
              </w:rPr>
            </w:pPr>
          </w:p>
        </w:tc>
        <w:tc>
          <w:tcPr>
            <w:tcW w:w="1890" w:type="dxa"/>
          </w:tcPr>
          <w:p w14:paraId="7062200D" w14:textId="65E3BD25" w:rsidR="000A2296" w:rsidRPr="006B57AE" w:rsidRDefault="00BF2408" w:rsidP="00F14E70">
            <w:pPr>
              <w:spacing w:after="60" w:line="240" w:lineRule="auto"/>
              <w:jc w:val="left"/>
              <w:rPr>
                <w:rFonts w:ascii="Source Sans Pro" w:hAnsi="Source Sans Pro" w:cs="Times New Roman"/>
                <w:b/>
              </w:rPr>
            </w:pPr>
            <w:r w:rsidRPr="004B6A0C">
              <w:rPr>
                <w:rFonts w:ascii="Source Sans Pro" w:hAnsi="Source Sans Pro" w:cs="Times New Roman"/>
                <w:b/>
              </w:rPr>
              <w:t>2</w:t>
            </w:r>
            <w:r w:rsidR="00DF48C7" w:rsidRPr="004B6A0C">
              <w:rPr>
                <w:rFonts w:ascii="Source Sans Pro" w:hAnsi="Source Sans Pro" w:cs="Times New Roman"/>
                <w:b/>
              </w:rPr>
              <w:t>8</w:t>
            </w:r>
            <w:r w:rsidR="00876EDE">
              <w:rPr>
                <w:rFonts w:ascii="Source Sans Pro" w:hAnsi="Source Sans Pro" w:cs="Times New Roman"/>
                <w:b/>
              </w:rPr>
              <w:t>-30</w:t>
            </w:r>
            <w:r w:rsidR="007B0C1E">
              <w:rPr>
                <w:rFonts w:ascii="Source Sans Pro" w:hAnsi="Source Sans Pro" w:cs="Times New Roman"/>
                <w:b/>
              </w:rPr>
              <w:t xml:space="preserve"> </w:t>
            </w:r>
            <w:r w:rsidR="008121DA" w:rsidRPr="004B6A0C">
              <w:rPr>
                <w:rFonts w:ascii="Source Sans Pro" w:hAnsi="Source Sans Pro" w:cs="Times New Roman"/>
                <w:b/>
              </w:rPr>
              <w:t>w</w:t>
            </w:r>
            <w:r w:rsidR="008121DA" w:rsidRPr="004B6A0C">
              <w:rPr>
                <w:rFonts w:cs="Times New Roman"/>
                <w:b/>
              </w:rPr>
              <w:t xml:space="preserve">orking </w:t>
            </w:r>
            <w:r w:rsidR="00737D7C" w:rsidRPr="004B6A0C">
              <w:rPr>
                <w:rFonts w:ascii="Source Sans Pro" w:hAnsi="Source Sans Pro" w:cs="Times New Roman"/>
                <w:b/>
              </w:rPr>
              <w:t>days</w:t>
            </w:r>
          </w:p>
        </w:tc>
        <w:tc>
          <w:tcPr>
            <w:tcW w:w="1620" w:type="dxa"/>
            <w:tcBorders>
              <w:tr2bl w:val="single" w:sz="4" w:space="0" w:color="auto"/>
            </w:tcBorders>
          </w:tcPr>
          <w:p w14:paraId="7062200E" w14:textId="77777777" w:rsidR="000A2296" w:rsidRPr="006B57AE" w:rsidRDefault="000A2296" w:rsidP="00F14E70">
            <w:pPr>
              <w:spacing w:after="60" w:line="240" w:lineRule="auto"/>
              <w:jc w:val="left"/>
              <w:rPr>
                <w:rFonts w:ascii="Source Sans Pro" w:hAnsi="Source Sans Pro" w:cs="Times New Roman"/>
                <w:b/>
              </w:rPr>
            </w:pPr>
          </w:p>
        </w:tc>
      </w:tr>
    </w:tbl>
    <w:p w14:paraId="6221D61F" w14:textId="77777777" w:rsidR="00185CC4" w:rsidRDefault="00185CC4" w:rsidP="00F14E70">
      <w:pPr>
        <w:pStyle w:val="Heading2"/>
        <w:spacing w:before="0" w:after="60" w:line="240" w:lineRule="auto"/>
        <w:jc w:val="both"/>
        <w:rPr>
          <w:rFonts w:ascii="Source Sans Pro" w:hAnsi="Source Sans Pro"/>
          <w:b/>
          <w:smallCaps w:val="0"/>
          <w:sz w:val="22"/>
          <w:szCs w:val="22"/>
        </w:rPr>
      </w:pPr>
    </w:p>
    <w:p w14:paraId="4FCDE1B6" w14:textId="2A4328B9" w:rsidR="000C3F0F" w:rsidRPr="00185CC4" w:rsidRDefault="00054880" w:rsidP="00F14E70">
      <w:pPr>
        <w:pStyle w:val="Heading2"/>
        <w:numPr>
          <w:ilvl w:val="0"/>
          <w:numId w:val="2"/>
        </w:numPr>
        <w:spacing w:before="0" w:after="60" w:line="240" w:lineRule="auto"/>
        <w:ind w:left="360"/>
        <w:jc w:val="both"/>
        <w:rPr>
          <w:rFonts w:ascii="Source Sans Pro" w:hAnsi="Source Sans Pro"/>
          <w:b/>
          <w:smallCaps w:val="0"/>
          <w:sz w:val="22"/>
          <w:szCs w:val="22"/>
        </w:rPr>
      </w:pPr>
      <w:bookmarkStart w:id="11" w:name="_Toc240682490"/>
      <w:r w:rsidRPr="00185CC4">
        <w:rPr>
          <w:rFonts w:ascii="Source Sans Pro" w:hAnsi="Source Sans Pro"/>
          <w:b/>
          <w:smallCaps w:val="0"/>
          <w:sz w:val="22"/>
          <w:szCs w:val="22"/>
        </w:rPr>
        <w:t>P</w:t>
      </w:r>
      <w:r w:rsidR="003E21FC" w:rsidRPr="00185CC4">
        <w:rPr>
          <w:rFonts w:ascii="Source Sans Pro" w:hAnsi="Source Sans Pro"/>
          <w:b/>
          <w:smallCaps w:val="0"/>
          <w:sz w:val="22"/>
          <w:szCs w:val="22"/>
        </w:rPr>
        <w:t>ayment</w:t>
      </w:r>
      <w:r w:rsidRPr="00185CC4">
        <w:rPr>
          <w:rFonts w:ascii="Source Sans Pro" w:hAnsi="Source Sans Pro"/>
          <w:b/>
          <w:smallCaps w:val="0"/>
          <w:sz w:val="22"/>
          <w:szCs w:val="22"/>
        </w:rPr>
        <w:t xml:space="preserve"> Mode</w:t>
      </w:r>
      <w:bookmarkEnd w:id="11"/>
    </w:p>
    <w:p w14:paraId="7CC7D7FC" w14:textId="3326C991" w:rsidR="004B6CE8" w:rsidRPr="00194BE8" w:rsidRDefault="00B30687" w:rsidP="00194BE8">
      <w:pPr>
        <w:pStyle w:val="Default"/>
        <w:spacing w:after="60"/>
        <w:rPr>
          <w:rFonts w:ascii="Source Sans Pro" w:hAnsi="Source Sans Pro" w:cs="Times New Roman"/>
          <w:sz w:val="20"/>
          <w:szCs w:val="20"/>
          <w:lang w:val="en-GB"/>
        </w:rPr>
      </w:pPr>
      <w:r w:rsidRPr="00B30687">
        <w:rPr>
          <w:rFonts w:ascii="Source Sans Pro" w:hAnsi="Source Sans Pro" w:cs="Times New Roman"/>
          <w:sz w:val="20"/>
          <w:szCs w:val="20"/>
          <w:lang w:val="en-GB"/>
        </w:rPr>
        <w:t>Once the consultancy/evaluation contract is signed, the payment will be arranged in three instalments. The first instalment of 25% will be made upon signing the contract. A second instalment of 25% will be paid after submission of the draft report. The remaining balance will be paid to the evaluator upon clearance of the final report by CBM.</w:t>
      </w:r>
      <w:r>
        <w:rPr>
          <w:rFonts w:ascii="Source Sans Pro" w:hAnsi="Source Sans Pro" w:cs="Times New Roman"/>
          <w:sz w:val="20"/>
          <w:szCs w:val="20"/>
          <w:lang w:val="en-GB"/>
        </w:rPr>
        <w:t xml:space="preserve"> </w:t>
      </w:r>
      <w:r w:rsidR="005239FD">
        <w:rPr>
          <w:rFonts w:ascii="Source Sans Pro" w:hAnsi="Source Sans Pro" w:cs="Times New Roman"/>
          <w:sz w:val="20"/>
          <w:szCs w:val="20"/>
          <w:lang w:val="en-GB"/>
        </w:rPr>
        <w:t xml:space="preserve">All </w:t>
      </w:r>
      <w:r w:rsidR="000C3F0F" w:rsidRPr="006B57AE">
        <w:rPr>
          <w:rFonts w:ascii="Source Sans Pro" w:hAnsi="Source Sans Pro" w:cs="Times New Roman"/>
          <w:sz w:val="20"/>
          <w:szCs w:val="20"/>
          <w:lang w:val="en-GB"/>
        </w:rPr>
        <w:t>payments can only be processed based on an invoice, including an overview of payments and supported by receipts of all expenditures and time sheets. </w:t>
      </w:r>
      <w:r w:rsidR="000C3F0F" w:rsidRPr="004B6A0C">
        <w:rPr>
          <w:rFonts w:ascii="Source Sans Pro" w:hAnsi="Source Sans Pro" w:cs="Times New Roman"/>
          <w:sz w:val="20"/>
          <w:szCs w:val="20"/>
          <w:lang w:val="en-GB"/>
        </w:rPr>
        <w:t> </w:t>
      </w:r>
    </w:p>
    <w:p w14:paraId="652C0318" w14:textId="0A66537B" w:rsidR="00EF70D6" w:rsidRPr="00185CC4" w:rsidRDefault="00E83722" w:rsidP="00F14E70">
      <w:pPr>
        <w:pStyle w:val="Heading2"/>
        <w:numPr>
          <w:ilvl w:val="0"/>
          <w:numId w:val="2"/>
        </w:numPr>
        <w:spacing w:before="0" w:after="60" w:line="240" w:lineRule="auto"/>
        <w:ind w:left="360"/>
        <w:jc w:val="both"/>
        <w:rPr>
          <w:rFonts w:ascii="Source Sans Pro" w:hAnsi="Source Sans Pro"/>
          <w:b/>
          <w:smallCaps w:val="0"/>
          <w:sz w:val="22"/>
          <w:szCs w:val="22"/>
        </w:rPr>
      </w:pPr>
      <w:r w:rsidRPr="00185CC4">
        <w:rPr>
          <w:rFonts w:ascii="Source Sans Pro" w:hAnsi="Source Sans Pro"/>
          <w:b/>
          <w:smallCaps w:val="0"/>
          <w:sz w:val="22"/>
          <w:szCs w:val="22"/>
        </w:rPr>
        <w:t xml:space="preserve"> </w:t>
      </w:r>
      <w:bookmarkStart w:id="12" w:name="_Toc240682491"/>
      <w:r w:rsidR="00EF70D6" w:rsidRPr="00185CC4">
        <w:rPr>
          <w:rFonts w:ascii="Source Sans Pro" w:hAnsi="Source Sans Pro"/>
          <w:b/>
          <w:smallCaps w:val="0"/>
          <w:sz w:val="22"/>
          <w:szCs w:val="22"/>
        </w:rPr>
        <w:t>Applications</w:t>
      </w:r>
      <w:bookmarkEnd w:id="12"/>
    </w:p>
    <w:p w14:paraId="129D4411" w14:textId="025626E5" w:rsidR="00EF70D6" w:rsidRPr="006B57AE" w:rsidRDefault="00A16354" w:rsidP="00F14E70">
      <w:pPr>
        <w:spacing w:after="60" w:line="240" w:lineRule="auto"/>
        <w:rPr>
          <w:rFonts w:ascii="Source Sans Pro" w:hAnsi="Source Sans Pro"/>
        </w:rPr>
      </w:pPr>
      <w:r w:rsidRPr="006B57AE">
        <w:rPr>
          <w:rFonts w:ascii="Source Sans Pro" w:hAnsi="Source Sans Pro"/>
        </w:rPr>
        <w:t xml:space="preserve">Expressions of Interest shall </w:t>
      </w:r>
      <w:r w:rsidR="00EC116B" w:rsidRPr="006B57AE">
        <w:rPr>
          <w:rFonts w:ascii="Source Sans Pro" w:hAnsi="Source Sans Pro"/>
        </w:rPr>
        <w:t>be submitted by (</w:t>
      </w:r>
      <w:r w:rsidR="00D61446">
        <w:rPr>
          <w:rFonts w:ascii="Source Sans Pro" w:hAnsi="Source Sans Pro"/>
          <w:b/>
          <w:bCs/>
        </w:rPr>
        <w:t xml:space="preserve">October </w:t>
      </w:r>
      <w:r w:rsidR="002E726B">
        <w:rPr>
          <w:rFonts w:ascii="Source Sans Pro" w:hAnsi="Source Sans Pro"/>
          <w:b/>
          <w:bCs/>
        </w:rPr>
        <w:t>12</w:t>
      </w:r>
      <w:r w:rsidR="00A80851" w:rsidRPr="004B6A0C">
        <w:rPr>
          <w:rFonts w:ascii="Source Sans Pro" w:hAnsi="Source Sans Pro"/>
          <w:b/>
          <w:bCs/>
        </w:rPr>
        <w:t>, 2025</w:t>
      </w:r>
      <w:r w:rsidR="00EC116B" w:rsidRPr="00367F31">
        <w:rPr>
          <w:rFonts w:ascii="Source Sans Pro" w:hAnsi="Source Sans Pro"/>
        </w:rPr>
        <w:t>)</w:t>
      </w:r>
      <w:r w:rsidR="00EC116B" w:rsidRPr="006B57AE">
        <w:rPr>
          <w:rFonts w:ascii="Source Sans Pro" w:hAnsi="Source Sans Pro"/>
        </w:rPr>
        <w:t xml:space="preserve"> to (</w:t>
      </w:r>
      <w:r w:rsidR="00456074" w:rsidRPr="00456074">
        <w:rPr>
          <w:rFonts w:ascii="Source Sans Pro" w:hAnsi="Source Sans Pro"/>
          <w:b/>
          <w:bCs/>
        </w:rPr>
        <w:t>info.em@cbm</w:t>
      </w:r>
      <w:r w:rsidR="00456074" w:rsidRPr="00456074">
        <w:rPr>
          <w:rFonts w:ascii="Source Sans Pro" w:hAnsi="Source Sans Pro"/>
        </w:rPr>
        <w:t>.</w:t>
      </w:r>
      <w:r w:rsidR="00456074" w:rsidRPr="00456074">
        <w:rPr>
          <w:rFonts w:ascii="Source Sans Pro" w:hAnsi="Source Sans Pro"/>
          <w:b/>
          <w:bCs/>
        </w:rPr>
        <w:t>org</w:t>
      </w:r>
      <w:r w:rsidR="00EC116B" w:rsidRPr="006B57AE">
        <w:rPr>
          <w:rFonts w:ascii="Source Sans Pro" w:hAnsi="Source Sans Pro"/>
        </w:rPr>
        <w:t xml:space="preserve">) and shall </w:t>
      </w:r>
      <w:r w:rsidRPr="006B57AE">
        <w:rPr>
          <w:rFonts w:ascii="Source Sans Pro" w:hAnsi="Source Sans Pro"/>
        </w:rPr>
        <w:t>include:</w:t>
      </w:r>
    </w:p>
    <w:p w14:paraId="07B81B11" w14:textId="77777777" w:rsidR="004B2D44" w:rsidRPr="00D61446" w:rsidRDefault="00B31F8F" w:rsidP="00F14E70">
      <w:pPr>
        <w:pStyle w:val="ListParagraph"/>
        <w:numPr>
          <w:ilvl w:val="0"/>
          <w:numId w:val="3"/>
        </w:numPr>
        <w:spacing w:after="60" w:line="240" w:lineRule="auto"/>
        <w:ind w:left="540"/>
        <w:rPr>
          <w:rFonts w:eastAsia="Times New Roman" w:cs="Times New Roman"/>
          <w:i/>
          <w:iCs/>
        </w:rPr>
      </w:pPr>
      <w:r w:rsidRPr="00D61446">
        <w:rPr>
          <w:rFonts w:eastAsia="Times New Roman" w:cs="Times New Roman"/>
          <w:i/>
          <w:iCs/>
        </w:rPr>
        <w:t>Brief description of consultancy firm/consultant/team</w:t>
      </w:r>
    </w:p>
    <w:p w14:paraId="1F6EA532" w14:textId="28029FC5" w:rsidR="004B2D44" w:rsidRPr="00D61446" w:rsidRDefault="004B2D44" w:rsidP="00F14E70">
      <w:pPr>
        <w:pStyle w:val="ListParagraph"/>
        <w:numPr>
          <w:ilvl w:val="0"/>
          <w:numId w:val="3"/>
        </w:numPr>
        <w:spacing w:after="60" w:line="240" w:lineRule="auto"/>
        <w:ind w:left="540"/>
        <w:rPr>
          <w:rFonts w:eastAsia="Times New Roman" w:cs="Times New Roman"/>
          <w:i/>
          <w:iCs/>
        </w:rPr>
      </w:pPr>
      <w:r w:rsidRPr="00D61446">
        <w:rPr>
          <w:rFonts w:eastAsia="Times New Roman" w:cs="Times New Roman"/>
          <w:i/>
          <w:iCs/>
        </w:rPr>
        <w:t xml:space="preserve">Detailed CVs of the team lead and/or each of the suggested team member </w:t>
      </w:r>
    </w:p>
    <w:p w14:paraId="680C563F" w14:textId="77777777" w:rsidR="00B31F8F" w:rsidRPr="00D61446" w:rsidRDefault="00B31F8F" w:rsidP="00F14E70">
      <w:pPr>
        <w:pStyle w:val="ListParagraph"/>
        <w:numPr>
          <w:ilvl w:val="0"/>
          <w:numId w:val="3"/>
        </w:numPr>
        <w:spacing w:after="60" w:line="240" w:lineRule="auto"/>
        <w:ind w:left="540"/>
        <w:rPr>
          <w:rFonts w:eastAsia="Times New Roman" w:cs="Times New Roman"/>
          <w:i/>
          <w:iCs/>
        </w:rPr>
      </w:pPr>
      <w:r w:rsidRPr="00D61446">
        <w:rPr>
          <w:rFonts w:eastAsia="Times New Roman" w:cs="Times New Roman"/>
          <w:i/>
          <w:iCs/>
        </w:rPr>
        <w:t>Technical proposal and suggested methodology</w:t>
      </w:r>
    </w:p>
    <w:p w14:paraId="3C55AE44" w14:textId="77777777" w:rsidR="00B31F8F" w:rsidRPr="00D61446" w:rsidRDefault="00B31F8F" w:rsidP="00F14E70">
      <w:pPr>
        <w:pStyle w:val="ListParagraph"/>
        <w:numPr>
          <w:ilvl w:val="0"/>
          <w:numId w:val="3"/>
        </w:numPr>
        <w:spacing w:after="60" w:line="240" w:lineRule="auto"/>
        <w:ind w:left="540"/>
        <w:rPr>
          <w:rFonts w:eastAsia="Times New Roman" w:cs="Times New Roman"/>
          <w:i/>
          <w:iCs/>
        </w:rPr>
      </w:pPr>
      <w:r w:rsidRPr="00D61446">
        <w:rPr>
          <w:rFonts w:eastAsia="Times New Roman" w:cs="Times New Roman"/>
          <w:i/>
          <w:iCs/>
        </w:rPr>
        <w:t>Availability of team and suggested schedule</w:t>
      </w:r>
    </w:p>
    <w:p w14:paraId="3E0B3873" w14:textId="77777777" w:rsidR="00B31F8F" w:rsidRPr="00D61446" w:rsidRDefault="00B31F8F" w:rsidP="00F14E70">
      <w:pPr>
        <w:pStyle w:val="ListParagraph"/>
        <w:numPr>
          <w:ilvl w:val="0"/>
          <w:numId w:val="3"/>
        </w:numPr>
        <w:spacing w:after="60" w:line="240" w:lineRule="auto"/>
        <w:ind w:left="540"/>
        <w:rPr>
          <w:rFonts w:eastAsia="Times New Roman" w:cs="Times New Roman"/>
          <w:i/>
          <w:iCs/>
        </w:rPr>
      </w:pPr>
      <w:r w:rsidRPr="00D61446">
        <w:rPr>
          <w:rFonts w:eastAsia="Times New Roman" w:cs="Times New Roman"/>
          <w:i/>
          <w:iCs/>
        </w:rPr>
        <w:t xml:space="preserve">Financial proposal </w:t>
      </w:r>
    </w:p>
    <w:p w14:paraId="4F817422" w14:textId="77777777" w:rsidR="00B31F8F" w:rsidRPr="00B31F8F" w:rsidRDefault="00B31F8F" w:rsidP="00F14E70">
      <w:pPr>
        <w:pStyle w:val="ListParagraph"/>
        <w:numPr>
          <w:ilvl w:val="0"/>
          <w:numId w:val="3"/>
        </w:numPr>
        <w:spacing w:after="60" w:line="240" w:lineRule="auto"/>
        <w:ind w:left="540"/>
        <w:rPr>
          <w:rFonts w:ascii="Source Sans Pro" w:hAnsi="Source Sans Pro"/>
        </w:rPr>
      </w:pPr>
      <w:r w:rsidRPr="00D61446">
        <w:rPr>
          <w:rFonts w:eastAsia="Times New Roman" w:cs="Times New Roman"/>
          <w:i/>
          <w:iCs/>
        </w:rPr>
        <w:t xml:space="preserve">A reference list of three previous customers </w:t>
      </w:r>
    </w:p>
    <w:p w14:paraId="52893F56" w14:textId="77777777" w:rsidR="00921C51" w:rsidRPr="004671E3" w:rsidRDefault="00921C51" w:rsidP="00F14E70">
      <w:pPr>
        <w:pStyle w:val="Default"/>
        <w:spacing w:after="60"/>
        <w:rPr>
          <w:rFonts w:ascii="Source Sans Pro" w:hAnsi="Source Sans Pro" w:cs="Times New Roman"/>
          <w:sz w:val="20"/>
          <w:szCs w:val="20"/>
          <w:lang w:val="en-GB"/>
        </w:rPr>
      </w:pPr>
      <w:r w:rsidRPr="006B57AE">
        <w:rPr>
          <w:rFonts w:ascii="Source Sans Pro" w:hAnsi="Source Sans Pro" w:cs="Times New Roman"/>
          <w:sz w:val="20"/>
          <w:szCs w:val="20"/>
          <w:lang w:val="en-GB"/>
        </w:rPr>
        <w:t>The financial proposal of consultant costs should include the following: </w:t>
      </w:r>
      <w:r w:rsidRPr="004671E3">
        <w:rPr>
          <w:rFonts w:ascii="Source Sans Pro" w:hAnsi="Source Sans Pro" w:cs="Times New Roman"/>
          <w:sz w:val="20"/>
          <w:szCs w:val="20"/>
          <w:lang w:val="en-GB"/>
        </w:rPr>
        <w:t> </w:t>
      </w:r>
    </w:p>
    <w:p w14:paraId="764F94D7" w14:textId="77777777" w:rsidR="00921C51" w:rsidRPr="00D61446" w:rsidRDefault="00921C51" w:rsidP="00F14E70">
      <w:pPr>
        <w:pStyle w:val="ListParagraph"/>
        <w:numPr>
          <w:ilvl w:val="0"/>
          <w:numId w:val="3"/>
        </w:numPr>
        <w:spacing w:after="60" w:line="240" w:lineRule="auto"/>
        <w:ind w:left="540"/>
        <w:rPr>
          <w:rFonts w:eastAsia="Times New Roman" w:cs="Times New Roman"/>
          <w:i/>
          <w:iCs/>
        </w:rPr>
      </w:pPr>
      <w:r w:rsidRPr="00D61446">
        <w:rPr>
          <w:rFonts w:eastAsia="Times New Roman" w:cs="Times New Roman"/>
          <w:i/>
          <w:iCs/>
        </w:rPr>
        <w:t>Fees, incl. taxes </w:t>
      </w:r>
    </w:p>
    <w:p w14:paraId="660DEAB3" w14:textId="77777777" w:rsidR="00921C51" w:rsidRPr="00D61446" w:rsidRDefault="00921C51" w:rsidP="00F14E70">
      <w:pPr>
        <w:pStyle w:val="ListParagraph"/>
        <w:numPr>
          <w:ilvl w:val="0"/>
          <w:numId w:val="3"/>
        </w:numPr>
        <w:spacing w:after="60" w:line="240" w:lineRule="auto"/>
        <w:ind w:left="540"/>
        <w:rPr>
          <w:rFonts w:eastAsia="Times New Roman" w:cs="Times New Roman"/>
          <w:i/>
          <w:iCs/>
        </w:rPr>
      </w:pPr>
      <w:r w:rsidRPr="00D61446">
        <w:rPr>
          <w:rFonts w:eastAsia="Times New Roman" w:cs="Times New Roman"/>
          <w:i/>
          <w:iCs/>
        </w:rPr>
        <w:t>Accommodation, transport, meals, (will be reimbursed against original receipt) </w:t>
      </w:r>
    </w:p>
    <w:p w14:paraId="42A508DF" w14:textId="6637629F" w:rsidR="004671E3" w:rsidRPr="00D61446" w:rsidRDefault="00921C51" w:rsidP="00F14E70">
      <w:pPr>
        <w:pStyle w:val="ListParagraph"/>
        <w:numPr>
          <w:ilvl w:val="0"/>
          <w:numId w:val="3"/>
        </w:numPr>
        <w:spacing w:after="60" w:line="240" w:lineRule="auto"/>
        <w:ind w:left="540"/>
        <w:rPr>
          <w:rFonts w:ascii="Source Sans Pro" w:hAnsi="Source Sans Pro" w:cs="Times New Roman"/>
        </w:rPr>
      </w:pPr>
      <w:r w:rsidRPr="00D61446">
        <w:rPr>
          <w:rFonts w:eastAsia="Times New Roman" w:cs="Times New Roman"/>
          <w:i/>
          <w:iCs/>
        </w:rPr>
        <w:t>Costs during evaluation, such as refreshment during interviews and rental of venues (will be reimbursed against original receipt)</w:t>
      </w:r>
      <w:r w:rsidRPr="004671E3">
        <w:rPr>
          <w:rFonts w:ascii="Source Sans Pro" w:hAnsi="Source Sans Pro" w:cs="Times New Roman"/>
        </w:rPr>
        <w:t> </w:t>
      </w:r>
    </w:p>
    <w:p w14:paraId="4E22C994" w14:textId="0E2B5545" w:rsidR="007654C2" w:rsidRPr="002F40A9" w:rsidRDefault="00EF4009" w:rsidP="00F14E70">
      <w:pPr>
        <w:spacing w:after="60" w:line="240" w:lineRule="auto"/>
        <w:rPr>
          <w:rFonts w:ascii="Source Sans Pro" w:hAnsi="Source Sans Pro"/>
        </w:rPr>
      </w:pPr>
      <w:r w:rsidRPr="006B57AE">
        <w:rPr>
          <w:rFonts w:ascii="Source Sans Pro" w:hAnsi="Source Sans Pro"/>
        </w:rPr>
        <w:t>Only complete applications will be considered. The contractor may ask for references and/or examples of previous work and reports</w:t>
      </w:r>
      <w:r w:rsidR="00DE23BB" w:rsidRPr="006B57AE">
        <w:rPr>
          <w:rFonts w:ascii="Source Sans Pro" w:hAnsi="Source Sans Pro"/>
        </w:rPr>
        <w:t xml:space="preserve"> during the recruitment process</w:t>
      </w:r>
      <w:r w:rsidRPr="006B57AE">
        <w:rPr>
          <w:rFonts w:ascii="Source Sans Pro" w:hAnsi="Source Sans Pro"/>
        </w:rPr>
        <w:t>. The co</w:t>
      </w:r>
      <w:r w:rsidR="00BA4D53" w:rsidRPr="006B57AE">
        <w:rPr>
          <w:rFonts w:ascii="Source Sans Pro" w:hAnsi="Source Sans Pro"/>
        </w:rPr>
        <w:t>ntractor reserves the right to terminate the contract in case the suggested and agreed upon team members are unavailable at the start of the evaluation</w:t>
      </w:r>
      <w:r w:rsidR="00277057" w:rsidRPr="006B57AE">
        <w:rPr>
          <w:rFonts w:ascii="Source Sans Pro" w:hAnsi="Source Sans Pro"/>
        </w:rPr>
        <w:t xml:space="preserve"> and no adequate replacement can be provided.</w:t>
      </w:r>
    </w:p>
    <w:p w14:paraId="70622018" w14:textId="55FB6DD3" w:rsidR="00E83722" w:rsidRPr="00D61446" w:rsidRDefault="003D11E8" w:rsidP="00F14E70">
      <w:pPr>
        <w:pStyle w:val="Heading2"/>
        <w:numPr>
          <w:ilvl w:val="0"/>
          <w:numId w:val="2"/>
        </w:numPr>
        <w:spacing w:before="0" w:after="60" w:line="240" w:lineRule="auto"/>
        <w:ind w:left="360"/>
        <w:jc w:val="both"/>
        <w:rPr>
          <w:rFonts w:ascii="Source Sans Pro" w:hAnsi="Source Sans Pro"/>
          <w:b/>
          <w:smallCaps w:val="0"/>
          <w:sz w:val="22"/>
          <w:szCs w:val="22"/>
        </w:rPr>
      </w:pPr>
      <w:r w:rsidRPr="00D61446">
        <w:rPr>
          <w:rFonts w:ascii="Source Sans Pro" w:hAnsi="Source Sans Pro"/>
          <w:b/>
          <w:smallCaps w:val="0"/>
          <w:sz w:val="22"/>
          <w:szCs w:val="22"/>
        </w:rPr>
        <w:t xml:space="preserve"> </w:t>
      </w:r>
      <w:bookmarkStart w:id="13" w:name="_Toc240682492"/>
      <w:r w:rsidRPr="00D61446">
        <w:rPr>
          <w:rFonts w:ascii="Source Sans Pro" w:hAnsi="Source Sans Pro"/>
          <w:b/>
          <w:smallCaps w:val="0"/>
          <w:sz w:val="22"/>
          <w:szCs w:val="22"/>
        </w:rPr>
        <w:t>Documents</w:t>
      </w:r>
      <w:bookmarkEnd w:id="13"/>
      <w:r w:rsidRPr="00D61446">
        <w:rPr>
          <w:rFonts w:ascii="Source Sans Pro" w:hAnsi="Source Sans Pro"/>
          <w:b/>
          <w:smallCaps w:val="0"/>
          <w:sz w:val="22"/>
          <w:szCs w:val="22"/>
        </w:rPr>
        <w:t xml:space="preserve"> </w:t>
      </w:r>
    </w:p>
    <w:p w14:paraId="70622061" w14:textId="77850BAA" w:rsidR="008B35D1" w:rsidRDefault="0070521C" w:rsidP="00F14E70">
      <w:pPr>
        <w:spacing w:after="60" w:line="240" w:lineRule="auto"/>
        <w:rPr>
          <w:rFonts w:ascii="Source Sans Pro" w:hAnsi="Source Sans Pro"/>
        </w:rPr>
      </w:pPr>
      <w:r>
        <w:rPr>
          <w:rFonts w:ascii="Source Sans Pro" w:hAnsi="Source Sans Pro"/>
        </w:rPr>
        <w:t>D</w:t>
      </w:r>
      <w:r w:rsidR="00E83722" w:rsidRPr="00C7231A">
        <w:rPr>
          <w:rFonts w:ascii="Source Sans Pro" w:hAnsi="Source Sans Pro"/>
        </w:rPr>
        <w:t>ocuments such as project description, logical framework or theory of change documents, most recent reports, recent financial report, any previous assessment, review, evaluation report (as applicable)</w:t>
      </w:r>
      <w:r w:rsidR="00744B95" w:rsidRPr="00C7231A">
        <w:rPr>
          <w:rFonts w:ascii="Source Sans Pro" w:hAnsi="Source Sans Pro"/>
        </w:rPr>
        <w:t xml:space="preserve"> will be provided to the evaluation team</w:t>
      </w:r>
      <w:r w:rsidR="009844C6">
        <w:rPr>
          <w:rFonts w:ascii="Source Sans Pro" w:hAnsi="Source Sans Pro"/>
        </w:rPr>
        <w:t xml:space="preserve">. </w:t>
      </w:r>
      <w:r w:rsidR="00C75507" w:rsidRPr="00C7231A">
        <w:rPr>
          <w:rFonts w:ascii="Source Sans Pro" w:hAnsi="Source Sans Pro"/>
        </w:rPr>
        <w:t xml:space="preserve">Note that those documents will be made available to the consultant after signature of contract. </w:t>
      </w:r>
    </w:p>
    <w:p w14:paraId="540900E9" w14:textId="2BCDDBD6" w:rsidR="00560F61" w:rsidRPr="008B35D1" w:rsidRDefault="008B35D1" w:rsidP="00F14E70">
      <w:pPr>
        <w:spacing w:after="60" w:line="240" w:lineRule="auto"/>
        <w:rPr>
          <w:rFonts w:ascii="Source Sans Pro" w:hAnsi="Source Sans Pro"/>
        </w:rPr>
      </w:pPr>
      <w:r>
        <w:rPr>
          <w:rFonts w:ascii="Source Sans Pro" w:hAnsi="Source Sans Pro"/>
        </w:rPr>
        <w:br w:type="page"/>
      </w:r>
    </w:p>
    <w:p w14:paraId="123EE242" w14:textId="77777777" w:rsidR="00D61446" w:rsidRDefault="00D61446" w:rsidP="00F14E70">
      <w:pPr>
        <w:pStyle w:val="Heading2"/>
        <w:numPr>
          <w:ilvl w:val="0"/>
          <w:numId w:val="2"/>
        </w:numPr>
        <w:spacing w:before="0" w:after="60" w:line="240" w:lineRule="auto"/>
        <w:ind w:left="360"/>
        <w:jc w:val="both"/>
        <w:rPr>
          <w:rFonts w:ascii="Source Sans Pro" w:hAnsi="Source Sans Pro"/>
          <w:b/>
          <w:smallCaps w:val="0"/>
          <w:sz w:val="22"/>
          <w:szCs w:val="22"/>
        </w:rPr>
        <w:sectPr w:rsidR="00D61446" w:rsidSect="00C020CC">
          <w:headerReference w:type="default" r:id="rId14"/>
          <w:footerReference w:type="default" r:id="rId15"/>
          <w:headerReference w:type="first" r:id="rId16"/>
          <w:footerReference w:type="first" r:id="rId17"/>
          <w:pgSz w:w="11906" w:h="16838"/>
          <w:pgMar w:top="1195" w:right="1440" w:bottom="1440" w:left="1440" w:header="454" w:footer="708" w:gutter="0"/>
          <w:pgNumType w:start="0"/>
          <w:cols w:space="708"/>
          <w:titlePg/>
          <w:docGrid w:linePitch="360"/>
        </w:sectPr>
      </w:pPr>
    </w:p>
    <w:p w14:paraId="367F6E3B" w14:textId="69EE3A95" w:rsidR="00560F61" w:rsidRPr="00D61446" w:rsidRDefault="00560F61" w:rsidP="00F14E70">
      <w:pPr>
        <w:pStyle w:val="Heading2"/>
        <w:numPr>
          <w:ilvl w:val="0"/>
          <w:numId w:val="2"/>
        </w:numPr>
        <w:spacing w:before="0" w:after="60" w:line="240" w:lineRule="auto"/>
        <w:ind w:left="360"/>
        <w:jc w:val="both"/>
        <w:rPr>
          <w:rFonts w:ascii="Source Sans Pro" w:hAnsi="Source Sans Pro"/>
          <w:b/>
          <w:smallCaps w:val="0"/>
          <w:sz w:val="22"/>
          <w:szCs w:val="22"/>
        </w:rPr>
      </w:pPr>
      <w:bookmarkStart w:id="14" w:name="_Toc240682493"/>
      <w:r w:rsidRPr="00D61446">
        <w:rPr>
          <w:rFonts w:ascii="Source Sans Pro" w:hAnsi="Source Sans Pro"/>
          <w:b/>
          <w:smallCaps w:val="0"/>
          <w:sz w:val="22"/>
          <w:szCs w:val="22"/>
        </w:rPr>
        <w:lastRenderedPageBreak/>
        <w:t xml:space="preserve">Annex 1: Project </w:t>
      </w:r>
      <w:proofErr w:type="spellStart"/>
      <w:r w:rsidRPr="00D61446">
        <w:rPr>
          <w:rFonts w:ascii="Source Sans Pro" w:hAnsi="Source Sans Pro"/>
          <w:b/>
          <w:smallCaps w:val="0"/>
          <w:sz w:val="22"/>
          <w:szCs w:val="22"/>
        </w:rPr>
        <w:t>Logframe</w:t>
      </w:r>
      <w:bookmarkEnd w:id="14"/>
      <w:proofErr w:type="spellEnd"/>
      <w:r w:rsidRPr="00D61446">
        <w:rPr>
          <w:rFonts w:ascii="Source Sans Pro" w:hAnsi="Source Sans Pro"/>
          <w:b/>
          <w:smallCaps w:val="0"/>
          <w:sz w:val="22"/>
          <w:szCs w:val="22"/>
        </w:rPr>
        <w:t xml:space="preserve"> </w:t>
      </w:r>
    </w:p>
    <w:tbl>
      <w:tblPr>
        <w:tblW w:w="15575" w:type="dxa"/>
        <w:tblInd w:w="-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5"/>
        <w:gridCol w:w="1980"/>
        <w:gridCol w:w="3960"/>
        <w:gridCol w:w="5850"/>
        <w:gridCol w:w="2700"/>
      </w:tblGrid>
      <w:tr w:rsidR="00D3137E" w:rsidRPr="00F14E70" w14:paraId="3F200BA8" w14:textId="77777777" w:rsidTr="00B063ED">
        <w:trPr>
          <w:trHeight w:val="510"/>
        </w:trPr>
        <w:tc>
          <w:tcPr>
            <w:tcW w:w="1085" w:type="dxa"/>
            <w:shd w:val="clear" w:color="auto" w:fill="B8CCE4" w:themeFill="accent1" w:themeFillTint="66"/>
            <w:vAlign w:val="center"/>
            <w:hideMark/>
          </w:tcPr>
          <w:p w14:paraId="296F9B68" w14:textId="0D298EB5" w:rsidR="00D3137E" w:rsidRPr="00194BE8" w:rsidRDefault="00D3137E" w:rsidP="00C020CC">
            <w:pPr>
              <w:spacing w:after="0" w:line="240" w:lineRule="auto"/>
              <w:jc w:val="left"/>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 </w:t>
            </w:r>
            <w:r w:rsidR="000565FA" w:rsidRPr="00194BE8">
              <w:rPr>
                <w:rFonts w:ascii="Source Sans Pro" w:eastAsia="Times New Roman" w:hAnsi="Source Sans Pro" w:cs="Arial"/>
                <w:b/>
                <w:bCs/>
                <w:lang w:val="en-US" w:bidi="ar-SA"/>
              </w:rPr>
              <w:t>Level</w:t>
            </w:r>
          </w:p>
        </w:tc>
        <w:tc>
          <w:tcPr>
            <w:tcW w:w="1980" w:type="dxa"/>
            <w:shd w:val="clear" w:color="auto" w:fill="B8CCE4" w:themeFill="accent1" w:themeFillTint="66"/>
            <w:vAlign w:val="center"/>
            <w:hideMark/>
          </w:tcPr>
          <w:p w14:paraId="39A9B687" w14:textId="77777777" w:rsidR="00D3137E" w:rsidRPr="00194BE8" w:rsidRDefault="00D3137E" w:rsidP="00C020CC">
            <w:pPr>
              <w:spacing w:after="0" w:line="240" w:lineRule="auto"/>
              <w:jc w:val="left"/>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Summary</w:t>
            </w:r>
          </w:p>
        </w:tc>
        <w:tc>
          <w:tcPr>
            <w:tcW w:w="3960" w:type="dxa"/>
            <w:shd w:val="clear" w:color="auto" w:fill="B8CCE4" w:themeFill="accent1" w:themeFillTint="66"/>
            <w:vAlign w:val="center"/>
            <w:hideMark/>
          </w:tcPr>
          <w:p w14:paraId="3ECC3967" w14:textId="77777777" w:rsidR="00D3137E" w:rsidRPr="00194BE8" w:rsidRDefault="00D3137E" w:rsidP="00C020CC">
            <w:pPr>
              <w:spacing w:after="0" w:line="240" w:lineRule="auto"/>
              <w:jc w:val="left"/>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Indicators</w:t>
            </w:r>
          </w:p>
        </w:tc>
        <w:tc>
          <w:tcPr>
            <w:tcW w:w="5850" w:type="dxa"/>
            <w:shd w:val="clear" w:color="auto" w:fill="B8CCE4" w:themeFill="accent1" w:themeFillTint="66"/>
            <w:vAlign w:val="center"/>
            <w:hideMark/>
          </w:tcPr>
          <w:p w14:paraId="3BC2EE86" w14:textId="77777777" w:rsidR="00D3137E" w:rsidRPr="00194BE8" w:rsidRDefault="00D3137E" w:rsidP="00C020CC">
            <w:pPr>
              <w:spacing w:after="0" w:line="240" w:lineRule="auto"/>
              <w:jc w:val="left"/>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Measures / Activities</w:t>
            </w:r>
          </w:p>
        </w:tc>
        <w:tc>
          <w:tcPr>
            <w:tcW w:w="2700" w:type="dxa"/>
            <w:shd w:val="clear" w:color="auto" w:fill="B8CCE4" w:themeFill="accent1" w:themeFillTint="66"/>
            <w:vAlign w:val="center"/>
            <w:hideMark/>
          </w:tcPr>
          <w:p w14:paraId="404556CF" w14:textId="77777777" w:rsidR="00D3137E" w:rsidRPr="00194BE8" w:rsidRDefault="00D3137E" w:rsidP="00C020CC">
            <w:pPr>
              <w:spacing w:after="0" w:line="240" w:lineRule="auto"/>
              <w:jc w:val="left"/>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Means of verification/source to quantify/assess indicators</w:t>
            </w:r>
          </w:p>
        </w:tc>
      </w:tr>
      <w:tr w:rsidR="000565FA" w:rsidRPr="00F14E70" w14:paraId="0953EF12" w14:textId="77777777" w:rsidTr="00001D40">
        <w:trPr>
          <w:trHeight w:val="593"/>
        </w:trPr>
        <w:tc>
          <w:tcPr>
            <w:tcW w:w="1085" w:type="dxa"/>
            <w:noWrap/>
            <w:vAlign w:val="center"/>
            <w:hideMark/>
          </w:tcPr>
          <w:p w14:paraId="0821C518" w14:textId="11A02FE5" w:rsidR="000565FA" w:rsidRPr="00194BE8" w:rsidRDefault="00001D40" w:rsidP="00C020CC">
            <w:pPr>
              <w:spacing w:after="0" w:line="240" w:lineRule="auto"/>
              <w:jc w:val="left"/>
              <w:rPr>
                <w:rFonts w:ascii="Source Sans Pro" w:eastAsia="Times New Roman" w:hAnsi="Source Sans Pro" w:cs="Arial"/>
                <w:b/>
                <w:bCs/>
                <w:lang w:val="en-US" w:bidi="ar-SA"/>
              </w:rPr>
            </w:pPr>
            <w:r>
              <w:rPr>
                <w:rFonts w:ascii="Source Sans Pro" w:eastAsia="Times New Roman" w:hAnsi="Source Sans Pro" w:cs="Arial"/>
                <w:b/>
                <w:bCs/>
                <w:lang w:val="en-US" w:bidi="ar-SA"/>
              </w:rPr>
              <w:t>Objective</w:t>
            </w:r>
          </w:p>
        </w:tc>
        <w:tc>
          <w:tcPr>
            <w:tcW w:w="14490" w:type="dxa"/>
            <w:gridSpan w:val="4"/>
            <w:noWrap/>
            <w:vAlign w:val="center"/>
            <w:hideMark/>
          </w:tcPr>
          <w:p w14:paraId="70F1DA63" w14:textId="474F53F8" w:rsidR="000565FA" w:rsidRPr="00194BE8" w:rsidRDefault="000565FA"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Strengthening the resilience of women and girls with and without disabilities and the community-based system by building and expanding structures to prevent and address gender-based violence (GBV). </w:t>
            </w:r>
          </w:p>
        </w:tc>
      </w:tr>
      <w:tr w:rsidR="00D3137E" w:rsidRPr="00F14E70" w14:paraId="5898836E" w14:textId="77777777" w:rsidTr="00001D40">
        <w:trPr>
          <w:trHeight w:val="1520"/>
        </w:trPr>
        <w:tc>
          <w:tcPr>
            <w:tcW w:w="1085" w:type="dxa"/>
            <w:vMerge w:val="restart"/>
            <w:vAlign w:val="center"/>
            <w:hideMark/>
          </w:tcPr>
          <w:p w14:paraId="53C72443" w14:textId="052BCA42" w:rsidR="00D3137E" w:rsidRPr="00194BE8" w:rsidRDefault="00D3137E"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Out</w:t>
            </w:r>
            <w:r w:rsidR="00001D40">
              <w:rPr>
                <w:rFonts w:ascii="Source Sans Pro" w:eastAsia="Times New Roman" w:hAnsi="Source Sans Pro" w:cs="Arial"/>
                <w:b/>
                <w:bCs/>
                <w:lang w:val="en-US" w:bidi="ar-SA"/>
              </w:rPr>
              <w:t>come</w:t>
            </w:r>
            <w:r w:rsidRPr="00194BE8">
              <w:rPr>
                <w:rFonts w:ascii="Source Sans Pro" w:eastAsia="Times New Roman" w:hAnsi="Source Sans Pro" w:cs="Arial"/>
                <w:b/>
                <w:bCs/>
                <w:lang w:val="en-US" w:bidi="ar-SA"/>
              </w:rPr>
              <w:t xml:space="preserve"> 1</w:t>
            </w:r>
          </w:p>
        </w:tc>
        <w:tc>
          <w:tcPr>
            <w:tcW w:w="1980" w:type="dxa"/>
            <w:vMerge w:val="restart"/>
            <w:vAlign w:val="center"/>
            <w:hideMark/>
          </w:tcPr>
          <w:p w14:paraId="19C708AA"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Women and girls with/without disabilities affected by GBV are empowered in their coping and resilience mechanisms through improved psychosocial well-being and physical recovery.</w:t>
            </w:r>
          </w:p>
        </w:tc>
        <w:tc>
          <w:tcPr>
            <w:tcW w:w="9810" w:type="dxa"/>
            <w:gridSpan w:val="2"/>
            <w:vAlign w:val="center"/>
            <w:hideMark/>
          </w:tcPr>
          <w:p w14:paraId="1C3D6E96" w14:textId="5934F992"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br/>
              <w:t>1.1</w:t>
            </w:r>
            <w:r w:rsidR="00F14E70"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80% of women and girls affected by GBV (50% with disabilities) show improved psychosocial wellbeing based on Psychosocial Functionality Scale – Focused PSS1 12/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w:t>
            </w:r>
            <w:r w:rsidRPr="00194BE8">
              <w:rPr>
                <w:rFonts w:ascii="Source Sans Pro" w:eastAsia="Times New Roman" w:hAnsi="Source Sans Pro" w:cs="Arial"/>
                <w:b/>
                <w:bCs/>
                <w:lang w:val="en-US" w:bidi="ar-SA"/>
              </w:rPr>
              <w:t xml:space="preserve">  </w:t>
            </w:r>
          </w:p>
          <w:p w14:paraId="4D1C5EF0" w14:textId="76B86D13"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w:t>
            </w:r>
          </w:p>
        </w:tc>
        <w:tc>
          <w:tcPr>
            <w:tcW w:w="2700" w:type="dxa"/>
            <w:shd w:val="clear" w:color="000000" w:fill="FFFFFF"/>
            <w:vAlign w:val="center"/>
            <w:hideMark/>
          </w:tcPr>
          <w:p w14:paraId="5472F11B" w14:textId="7EEF864A"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Baselines Study</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Endline report</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 xml:space="preserve">Monitoring </w:t>
            </w:r>
            <w:proofErr w:type="gramStart"/>
            <w:r w:rsidRPr="00194BE8">
              <w:rPr>
                <w:rFonts w:ascii="Source Sans Pro" w:eastAsia="Times New Roman" w:hAnsi="Source Sans Pro" w:cs="Arial"/>
                <w:lang w:val="en-US" w:bidi="ar-SA"/>
              </w:rPr>
              <w:t>during the course of</w:t>
            </w:r>
            <w:proofErr w:type="gramEnd"/>
            <w:r w:rsidRPr="00194BE8">
              <w:rPr>
                <w:rFonts w:ascii="Source Sans Pro" w:eastAsia="Times New Roman" w:hAnsi="Source Sans Pro" w:cs="Arial"/>
                <w:lang w:val="en-US" w:bidi="ar-SA"/>
              </w:rPr>
              <w:t xml:space="preserve"> the project using the Psychosocial Functionality Scale - Focused PSS1</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Pre-Post-Survey/ Client Assessment</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MEAL Reports</w:t>
            </w:r>
          </w:p>
        </w:tc>
      </w:tr>
      <w:tr w:rsidR="000565FA" w:rsidRPr="00F14E70" w14:paraId="472AF52B" w14:textId="77777777" w:rsidTr="00001D40">
        <w:trPr>
          <w:trHeight w:val="1169"/>
        </w:trPr>
        <w:tc>
          <w:tcPr>
            <w:tcW w:w="1085" w:type="dxa"/>
            <w:vMerge/>
            <w:vAlign w:val="center"/>
            <w:hideMark/>
          </w:tcPr>
          <w:p w14:paraId="37A1C6B8" w14:textId="77777777" w:rsidR="000565FA" w:rsidRPr="00194BE8" w:rsidRDefault="000565FA"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54515656" w14:textId="77777777" w:rsidR="000565FA" w:rsidRPr="00194BE8" w:rsidRDefault="000565FA" w:rsidP="00C020CC">
            <w:pPr>
              <w:spacing w:after="0" w:line="240" w:lineRule="auto"/>
              <w:jc w:val="left"/>
              <w:rPr>
                <w:rFonts w:ascii="Source Sans Pro" w:eastAsia="Times New Roman" w:hAnsi="Source Sans Pro" w:cs="Arial"/>
                <w:lang w:val="en-US" w:bidi="ar-SA"/>
              </w:rPr>
            </w:pPr>
          </w:p>
        </w:tc>
        <w:tc>
          <w:tcPr>
            <w:tcW w:w="9810" w:type="dxa"/>
            <w:gridSpan w:val="2"/>
            <w:vAlign w:val="center"/>
            <w:hideMark/>
          </w:tcPr>
          <w:p w14:paraId="11355D64" w14:textId="797A0594"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1.2.  90% of the women and girls with and without disabilities (50% with disabilities) affected by GBV acts and who </w:t>
            </w:r>
            <w:proofErr w:type="gramStart"/>
            <w:r w:rsidRPr="00194BE8">
              <w:rPr>
                <w:rFonts w:ascii="Source Sans Pro" w:eastAsia="Times New Roman" w:hAnsi="Source Sans Pro" w:cs="Arial"/>
                <w:lang w:val="en-US" w:bidi="ar-SA"/>
              </w:rPr>
              <w:t>are in need of</w:t>
            </w:r>
            <w:proofErr w:type="gramEnd"/>
            <w:r w:rsidRPr="00194BE8">
              <w:rPr>
                <w:rFonts w:ascii="Source Sans Pro" w:eastAsia="Times New Roman" w:hAnsi="Source Sans Pro" w:cs="Arial"/>
                <w:lang w:val="en-US" w:bidi="ar-SA"/>
              </w:rPr>
              <w:t xml:space="preserve"> immediate (</w:t>
            </w:r>
            <w:proofErr w:type="gramStart"/>
            <w:r w:rsidRPr="00194BE8">
              <w:rPr>
                <w:rFonts w:ascii="Source Sans Pro" w:eastAsia="Times New Roman" w:hAnsi="Source Sans Pro" w:cs="Arial"/>
                <w:lang w:val="en-US" w:bidi="ar-SA"/>
              </w:rPr>
              <w:t>life-saving</w:t>
            </w:r>
            <w:proofErr w:type="gramEnd"/>
            <w:r w:rsidRPr="00194BE8">
              <w:rPr>
                <w:rFonts w:ascii="Source Sans Pro" w:eastAsia="Times New Roman" w:hAnsi="Source Sans Pro" w:cs="Arial"/>
                <w:lang w:val="en-US" w:bidi="ar-SA"/>
              </w:rPr>
              <w:t xml:space="preserve">) medical and/or psychological treatment report to have improved access to </w:t>
            </w:r>
            <w:r w:rsidR="00F14E70" w:rsidRPr="00194BE8">
              <w:rPr>
                <w:rFonts w:ascii="Source Sans Pro" w:eastAsia="Times New Roman" w:hAnsi="Source Sans Pro" w:cs="Arial"/>
                <w:lang w:val="en-US" w:bidi="ar-SA"/>
              </w:rPr>
              <w:t>adequate inclusive</w:t>
            </w:r>
            <w:r w:rsidRPr="00194BE8">
              <w:rPr>
                <w:rFonts w:ascii="Source Sans Pro" w:eastAsia="Times New Roman" w:hAnsi="Source Sans Pro" w:cs="Arial"/>
                <w:lang w:val="en-US" w:bidi="ar-SA"/>
              </w:rPr>
              <w:t xml:space="preserve"> </w:t>
            </w:r>
            <w:proofErr w:type="gramStart"/>
            <w:r w:rsidRPr="00194BE8">
              <w:rPr>
                <w:rFonts w:ascii="Source Sans Pro" w:eastAsia="Times New Roman" w:hAnsi="Source Sans Pro" w:cs="Arial"/>
                <w:lang w:val="en-US" w:bidi="ar-SA"/>
              </w:rPr>
              <w:t>services  by</w:t>
            </w:r>
            <w:proofErr w:type="gramEnd"/>
            <w:r w:rsidRPr="00194BE8">
              <w:rPr>
                <w:rFonts w:ascii="Source Sans Pro" w:eastAsia="Times New Roman" w:hAnsi="Source Sans Pro" w:cs="Arial"/>
                <w:lang w:val="en-US" w:bidi="ar-SA"/>
              </w:rPr>
              <w:t xml:space="preserve"> 12/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w:t>
            </w:r>
          </w:p>
          <w:p w14:paraId="3144F59E" w14:textId="390F0B68"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w:t>
            </w:r>
          </w:p>
        </w:tc>
        <w:tc>
          <w:tcPr>
            <w:tcW w:w="2700" w:type="dxa"/>
            <w:shd w:val="clear" w:color="000000" w:fill="FFFFFF"/>
            <w:vAlign w:val="center"/>
            <w:hideMark/>
          </w:tcPr>
          <w:p w14:paraId="3D8F8D42" w14:textId="0B1BA831"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Baseline Study</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Endline report</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Statistics of health and PSS facilities</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Satisfaction surveys</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FGDs and interviews</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MEAL reports</w:t>
            </w:r>
          </w:p>
        </w:tc>
      </w:tr>
      <w:tr w:rsidR="000565FA" w:rsidRPr="00F14E70" w14:paraId="60C80F3E" w14:textId="77777777" w:rsidTr="00001D40">
        <w:trPr>
          <w:trHeight w:val="1700"/>
        </w:trPr>
        <w:tc>
          <w:tcPr>
            <w:tcW w:w="1085" w:type="dxa"/>
            <w:vMerge/>
            <w:vAlign w:val="center"/>
            <w:hideMark/>
          </w:tcPr>
          <w:p w14:paraId="2FAA8A61" w14:textId="77777777" w:rsidR="000565FA" w:rsidRPr="00194BE8" w:rsidRDefault="000565FA"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3C8B7139" w14:textId="77777777" w:rsidR="000565FA" w:rsidRPr="00194BE8" w:rsidRDefault="000565FA" w:rsidP="00C020CC">
            <w:pPr>
              <w:spacing w:after="0" w:line="240" w:lineRule="auto"/>
              <w:jc w:val="left"/>
              <w:rPr>
                <w:rFonts w:ascii="Source Sans Pro" w:eastAsia="Times New Roman" w:hAnsi="Source Sans Pro" w:cs="Arial"/>
                <w:lang w:val="en-US" w:bidi="ar-SA"/>
              </w:rPr>
            </w:pPr>
          </w:p>
        </w:tc>
        <w:tc>
          <w:tcPr>
            <w:tcW w:w="9810" w:type="dxa"/>
            <w:gridSpan w:val="2"/>
            <w:vAlign w:val="center"/>
            <w:hideMark/>
          </w:tcPr>
          <w:p w14:paraId="2F4F24B2" w14:textId="0FEAED57"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1.3</w:t>
            </w:r>
            <w:r w:rsidR="00F14E70"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40% of women (50&amp; with disabilities) targeted through vocational training measures are generating their first income to provide for the basic needs for themselves and their families by 12/ </w:t>
            </w:r>
            <w:r w:rsidR="006D6039" w:rsidRPr="00194BE8">
              <w:rPr>
                <w:rFonts w:ascii="Source Sans Pro" w:eastAsia="Times New Roman" w:hAnsi="Source Sans Pro" w:cs="Arial"/>
                <w:lang w:val="en-US" w:bidi="ar-SA"/>
              </w:rPr>
              <w:t>2026</w:t>
            </w:r>
          </w:p>
          <w:p w14:paraId="67A8308D" w14:textId="28E9E050"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w:t>
            </w:r>
          </w:p>
        </w:tc>
        <w:tc>
          <w:tcPr>
            <w:tcW w:w="2700" w:type="dxa"/>
            <w:vAlign w:val="center"/>
            <w:hideMark/>
          </w:tcPr>
          <w:p w14:paraId="3A5B6F42" w14:textId="199709EE"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Pre and Post Survey</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Employability monitoring</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Monitoring of business performance through financial reports and interviews</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Tool Women Empowerment (Oxfam)</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Field and MEAL Reports</w:t>
            </w:r>
          </w:p>
        </w:tc>
      </w:tr>
      <w:tr w:rsidR="000565FA" w:rsidRPr="00F14E70" w14:paraId="40C0DE2A" w14:textId="77777777" w:rsidTr="00001D40">
        <w:trPr>
          <w:trHeight w:val="2051"/>
        </w:trPr>
        <w:tc>
          <w:tcPr>
            <w:tcW w:w="1085" w:type="dxa"/>
            <w:vMerge w:val="restart"/>
            <w:vAlign w:val="center"/>
            <w:hideMark/>
          </w:tcPr>
          <w:p w14:paraId="1C7C5E45" w14:textId="20FAA3E6" w:rsidR="000565FA" w:rsidRPr="00194BE8" w:rsidRDefault="000565FA"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lastRenderedPageBreak/>
              <w:t>Out</w:t>
            </w:r>
            <w:r w:rsidR="00001D40">
              <w:rPr>
                <w:rFonts w:ascii="Source Sans Pro" w:eastAsia="Times New Roman" w:hAnsi="Source Sans Pro" w:cs="Arial"/>
                <w:b/>
                <w:bCs/>
                <w:lang w:val="en-US" w:bidi="ar-SA"/>
              </w:rPr>
              <w:t>come</w:t>
            </w:r>
            <w:r w:rsidRPr="00194BE8">
              <w:rPr>
                <w:rFonts w:ascii="Source Sans Pro" w:eastAsia="Times New Roman" w:hAnsi="Source Sans Pro" w:cs="Arial"/>
                <w:b/>
                <w:bCs/>
                <w:lang w:val="en-US" w:bidi="ar-SA"/>
              </w:rPr>
              <w:t xml:space="preserve"> 2</w:t>
            </w:r>
          </w:p>
        </w:tc>
        <w:tc>
          <w:tcPr>
            <w:tcW w:w="1980" w:type="dxa"/>
            <w:vMerge w:val="restart"/>
            <w:vAlign w:val="center"/>
            <w:hideMark/>
          </w:tcPr>
          <w:p w14:paraId="6A39436C" w14:textId="77777777"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Service providers and staff in the private and public sectors identify and record GBV cases and integrate inclusive approaches.</w:t>
            </w:r>
          </w:p>
        </w:tc>
        <w:tc>
          <w:tcPr>
            <w:tcW w:w="9810" w:type="dxa"/>
            <w:gridSpan w:val="2"/>
            <w:vAlign w:val="center"/>
            <w:hideMark/>
          </w:tcPr>
          <w:p w14:paraId="5A79F3F0" w14:textId="083DFCCE"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2.1</w:t>
            </w:r>
            <w:r w:rsidR="00F14E70"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80% of addressed professionals and service providers (women and men) identify, counsel and treat GBV survivors from 2022-</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 xml:space="preserve">. </w:t>
            </w:r>
          </w:p>
          <w:p w14:paraId="71978574" w14:textId="0E2FCA8B"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w:t>
            </w:r>
          </w:p>
        </w:tc>
        <w:tc>
          <w:tcPr>
            <w:tcW w:w="2700" w:type="dxa"/>
            <w:shd w:val="clear" w:color="000000" w:fill="FFFFFF"/>
            <w:vAlign w:val="center"/>
            <w:hideMark/>
          </w:tcPr>
          <w:p w14:paraId="5CE7B969" w14:textId="3D08F53F"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Baseline and endline reports on bereaved GBV survivors with consideration of data privacy</w:t>
            </w:r>
            <w:r w:rsidR="00C739FC" w:rsidRPr="00194BE8">
              <w:rPr>
                <w:rFonts w:ascii="Source Sans Pro" w:eastAsia="Times New Roman" w:hAnsi="Source Sans Pro" w:cs="Arial"/>
                <w:lang w:val="en-US" w:bidi="ar-SA"/>
              </w:rPr>
              <w:t>/</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Coordinators monitor using skills checklist up to one year after training completio</w:t>
            </w:r>
            <w:r w:rsidR="003D4C52" w:rsidRPr="00194BE8">
              <w:rPr>
                <w:rFonts w:ascii="Source Sans Pro" w:eastAsia="Times New Roman" w:hAnsi="Source Sans Pro" w:cs="Arial"/>
                <w:lang w:val="en-US" w:bidi="ar-SA"/>
              </w:rPr>
              <w:t>n</w:t>
            </w:r>
            <w:r w:rsidR="00C739FC" w:rsidRPr="00194BE8">
              <w:rPr>
                <w:rFonts w:ascii="Source Sans Pro" w:eastAsia="Times New Roman" w:hAnsi="Source Sans Pro" w:cs="Arial"/>
                <w:lang w:val="en-US" w:bidi="ar-SA"/>
              </w:rPr>
              <w:t>/</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FGDs and interviews</w:t>
            </w:r>
            <w:r w:rsidR="00C739FC" w:rsidRPr="00194BE8">
              <w:rPr>
                <w:rFonts w:ascii="Source Sans Pro" w:eastAsia="Times New Roman" w:hAnsi="Source Sans Pro" w:cs="Arial"/>
                <w:lang w:val="en-US" w:bidi="ar-SA"/>
              </w:rPr>
              <w:t>/</w:t>
            </w:r>
            <w:r w:rsidR="003D4C52"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Field and MEAL reports</w:t>
            </w:r>
          </w:p>
        </w:tc>
      </w:tr>
      <w:tr w:rsidR="000565FA" w:rsidRPr="00F14E70" w14:paraId="12118465" w14:textId="77777777" w:rsidTr="00001D40">
        <w:trPr>
          <w:trHeight w:val="773"/>
        </w:trPr>
        <w:tc>
          <w:tcPr>
            <w:tcW w:w="1085" w:type="dxa"/>
            <w:vMerge/>
            <w:vAlign w:val="center"/>
            <w:hideMark/>
          </w:tcPr>
          <w:p w14:paraId="277DDCBF" w14:textId="77777777" w:rsidR="000565FA" w:rsidRPr="00194BE8" w:rsidRDefault="000565FA"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228A466F" w14:textId="77777777" w:rsidR="000565FA" w:rsidRPr="00194BE8" w:rsidRDefault="000565FA" w:rsidP="00C020CC">
            <w:pPr>
              <w:spacing w:after="0" w:line="240" w:lineRule="auto"/>
              <w:jc w:val="left"/>
              <w:rPr>
                <w:rFonts w:ascii="Source Sans Pro" w:eastAsia="Times New Roman" w:hAnsi="Source Sans Pro" w:cs="Arial"/>
                <w:lang w:val="en-US" w:bidi="ar-SA"/>
              </w:rPr>
            </w:pPr>
          </w:p>
        </w:tc>
        <w:tc>
          <w:tcPr>
            <w:tcW w:w="9810" w:type="dxa"/>
            <w:gridSpan w:val="2"/>
            <w:vAlign w:val="center"/>
            <w:hideMark/>
          </w:tcPr>
          <w:p w14:paraId="3E73D85A" w14:textId="39BF854C"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2.2</w:t>
            </w:r>
            <w:r w:rsidR="00F14E70"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External project service providers (9) have at least one staff member trained in providing inclusive care and referral to GBV survivors women and girls with and without </w:t>
            </w:r>
            <w:proofErr w:type="gramStart"/>
            <w:r w:rsidRPr="00194BE8">
              <w:rPr>
                <w:rFonts w:ascii="Source Sans Pro" w:eastAsia="Times New Roman" w:hAnsi="Source Sans Pro" w:cs="Arial"/>
                <w:lang w:val="en-US" w:bidi="ar-SA"/>
              </w:rPr>
              <w:t>disabilities  by</w:t>
            </w:r>
            <w:proofErr w:type="gramEnd"/>
            <w:r w:rsidRPr="00194BE8">
              <w:rPr>
                <w:rFonts w:ascii="Source Sans Pro" w:eastAsia="Times New Roman" w:hAnsi="Source Sans Pro" w:cs="Arial"/>
                <w:lang w:val="en-US" w:bidi="ar-SA"/>
              </w:rPr>
              <w:t xml:space="preserve"> 12/2023</w:t>
            </w:r>
          </w:p>
        </w:tc>
        <w:tc>
          <w:tcPr>
            <w:tcW w:w="2700" w:type="dxa"/>
            <w:shd w:val="clear" w:color="000000" w:fill="FFFFFF"/>
            <w:vAlign w:val="center"/>
            <w:hideMark/>
          </w:tcPr>
          <w:p w14:paraId="7D3FC264" w14:textId="11698925"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Signature of training participants</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 xml:space="preserve">Field and MEAL reports </w:t>
            </w:r>
          </w:p>
        </w:tc>
      </w:tr>
      <w:tr w:rsidR="000565FA" w:rsidRPr="00F14E70" w14:paraId="0346D557" w14:textId="77777777" w:rsidTr="00001D40">
        <w:trPr>
          <w:trHeight w:val="791"/>
        </w:trPr>
        <w:tc>
          <w:tcPr>
            <w:tcW w:w="1085" w:type="dxa"/>
            <w:vMerge w:val="restart"/>
            <w:vAlign w:val="center"/>
            <w:hideMark/>
          </w:tcPr>
          <w:p w14:paraId="32678B6E" w14:textId="7ED1C973" w:rsidR="000565FA" w:rsidRPr="00194BE8" w:rsidRDefault="000565FA"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Outcome 3</w:t>
            </w:r>
          </w:p>
        </w:tc>
        <w:tc>
          <w:tcPr>
            <w:tcW w:w="1980" w:type="dxa"/>
            <w:vMerge w:val="restart"/>
            <w:vAlign w:val="center"/>
            <w:hideMark/>
          </w:tcPr>
          <w:p w14:paraId="495CC1C5" w14:textId="77777777"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Families, society, UNRWA, NGOs, and the PA Ministry of Women's Affairs have reduced tolerance of GBV and are taking social and legal action against GBV.</w:t>
            </w:r>
          </w:p>
        </w:tc>
        <w:tc>
          <w:tcPr>
            <w:tcW w:w="9810" w:type="dxa"/>
            <w:gridSpan w:val="2"/>
            <w:vAlign w:val="center"/>
            <w:hideMark/>
          </w:tcPr>
          <w:p w14:paraId="54E8EA9A" w14:textId="5CA769DF"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3.1</w:t>
            </w:r>
            <w:r w:rsidR="00F14E70"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70% of women and girls with and without disabilities (50% with disabilities) affected by GBV acts, report they have increased support from family members and stigma against them has </w:t>
            </w:r>
            <w:r w:rsidR="00C739FC" w:rsidRPr="00194BE8">
              <w:rPr>
                <w:rFonts w:ascii="Source Sans Pro" w:eastAsia="Times New Roman" w:hAnsi="Source Sans Pro" w:cs="Arial"/>
                <w:lang w:val="en-US" w:bidi="ar-SA"/>
              </w:rPr>
              <w:t>reduced 2023</w:t>
            </w:r>
            <w:r w:rsidRPr="00194BE8">
              <w:rPr>
                <w:rFonts w:ascii="Source Sans Pro" w:eastAsia="Times New Roman" w:hAnsi="Source Sans Pro" w:cs="Arial"/>
                <w:lang w:val="en-US" w:bidi="ar-SA"/>
              </w:rPr>
              <w:t>- 2026.</w:t>
            </w:r>
          </w:p>
        </w:tc>
        <w:tc>
          <w:tcPr>
            <w:tcW w:w="2700" w:type="dxa"/>
            <w:shd w:val="clear" w:color="000000" w:fill="FFFFFF"/>
            <w:vAlign w:val="center"/>
            <w:hideMark/>
          </w:tcPr>
          <w:p w14:paraId="067CF81B" w14:textId="6FAB57B8" w:rsidR="000565FA" w:rsidRPr="00194BE8" w:rsidRDefault="003D4C52"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B</w:t>
            </w:r>
            <w:r w:rsidR="000565FA" w:rsidRPr="00194BE8">
              <w:rPr>
                <w:rFonts w:ascii="Source Sans Pro" w:eastAsia="Times New Roman" w:hAnsi="Source Sans Pro" w:cs="Arial"/>
                <w:lang w:val="en-US" w:bidi="ar-SA"/>
              </w:rPr>
              <w:t>aseline and endline reports</w:t>
            </w:r>
            <w:r w:rsidR="000565FA" w:rsidRPr="00194BE8">
              <w:rPr>
                <w:rFonts w:ascii="Source Sans Pro" w:eastAsia="Times New Roman" w:hAnsi="Source Sans Pro" w:cs="Arial"/>
                <w:lang w:val="en-US" w:bidi="ar-SA"/>
              </w:rPr>
              <w:br w:type="page"/>
            </w:r>
            <w:r w:rsidR="000565FA" w:rsidRPr="00194BE8">
              <w:rPr>
                <w:rFonts w:ascii="Source Sans Pro" w:eastAsia="Times New Roman" w:hAnsi="Source Sans Pro" w:cs="Arial"/>
                <w:lang w:val="en-US" w:bidi="ar-SA"/>
              </w:rPr>
              <w:br w:type="page"/>
            </w:r>
            <w:r w:rsidR="00C739FC" w:rsidRPr="00194BE8">
              <w:rPr>
                <w:rFonts w:ascii="Source Sans Pro" w:eastAsia="Times New Roman" w:hAnsi="Source Sans Pro" w:cs="Arial"/>
                <w:lang w:val="en-US" w:bidi="ar-SA"/>
              </w:rPr>
              <w:t xml:space="preserve">/ </w:t>
            </w:r>
            <w:r w:rsidR="000565FA" w:rsidRPr="00194BE8">
              <w:rPr>
                <w:rFonts w:ascii="Source Sans Pro" w:eastAsia="Times New Roman" w:hAnsi="Source Sans Pro" w:cs="Arial"/>
                <w:lang w:val="en-US" w:bidi="ar-SA"/>
              </w:rPr>
              <w:t>Interviews and FDGs with women/girls</w:t>
            </w:r>
            <w:r w:rsidR="000565FA" w:rsidRPr="00194BE8">
              <w:rPr>
                <w:rFonts w:ascii="Source Sans Pro" w:eastAsia="Times New Roman" w:hAnsi="Source Sans Pro" w:cs="Arial"/>
                <w:lang w:val="en-US" w:bidi="ar-SA"/>
              </w:rPr>
              <w:br w:type="page"/>
            </w:r>
            <w:r w:rsidR="000565FA" w:rsidRPr="00194BE8">
              <w:rPr>
                <w:rFonts w:ascii="Source Sans Pro" w:eastAsia="Times New Roman" w:hAnsi="Source Sans Pro" w:cs="Arial"/>
                <w:lang w:val="en-US" w:bidi="ar-SA"/>
              </w:rPr>
              <w:br w:type="page"/>
              <w:t>- KAB Survey</w:t>
            </w:r>
          </w:p>
        </w:tc>
      </w:tr>
      <w:tr w:rsidR="000565FA" w:rsidRPr="00F14E70" w14:paraId="23FA13AD" w14:textId="77777777" w:rsidTr="00001D40">
        <w:trPr>
          <w:trHeight w:val="881"/>
        </w:trPr>
        <w:tc>
          <w:tcPr>
            <w:tcW w:w="1085" w:type="dxa"/>
            <w:vMerge/>
            <w:vAlign w:val="center"/>
            <w:hideMark/>
          </w:tcPr>
          <w:p w14:paraId="0EB4B90A" w14:textId="77777777" w:rsidR="000565FA" w:rsidRPr="00194BE8" w:rsidRDefault="000565FA"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462B69C2" w14:textId="77777777" w:rsidR="000565FA" w:rsidRPr="00194BE8" w:rsidRDefault="000565FA" w:rsidP="00C020CC">
            <w:pPr>
              <w:spacing w:after="0" w:line="240" w:lineRule="auto"/>
              <w:jc w:val="left"/>
              <w:rPr>
                <w:rFonts w:ascii="Source Sans Pro" w:eastAsia="Times New Roman" w:hAnsi="Source Sans Pro" w:cs="Arial"/>
                <w:lang w:val="en-US" w:bidi="ar-SA"/>
              </w:rPr>
            </w:pPr>
          </w:p>
        </w:tc>
        <w:tc>
          <w:tcPr>
            <w:tcW w:w="9810" w:type="dxa"/>
            <w:gridSpan w:val="2"/>
            <w:vAlign w:val="center"/>
            <w:hideMark/>
          </w:tcPr>
          <w:p w14:paraId="2CB71074" w14:textId="0A100A98"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3.2</w:t>
            </w:r>
            <w:r w:rsidR="00F14E70"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Addressed stakeholders show reduced tolerance to GBV by 65% and </w:t>
            </w:r>
            <w:r w:rsidR="006D6039" w:rsidRPr="00194BE8">
              <w:rPr>
                <w:rFonts w:ascii="Source Sans Pro" w:eastAsia="Times New Roman" w:hAnsi="Source Sans Pro" w:cs="Arial"/>
                <w:lang w:val="en-US" w:bidi="ar-SA"/>
              </w:rPr>
              <w:t>develop legal</w:t>
            </w:r>
            <w:r w:rsidRPr="00194BE8">
              <w:rPr>
                <w:rFonts w:ascii="Source Sans Pro" w:eastAsia="Times New Roman" w:hAnsi="Source Sans Pro" w:cs="Arial"/>
                <w:lang w:val="en-US" w:bidi="ar-SA"/>
              </w:rPr>
              <w:t xml:space="preserve"> mitigation strategies by 12/ 2026.</w:t>
            </w:r>
          </w:p>
        </w:tc>
        <w:tc>
          <w:tcPr>
            <w:tcW w:w="2700" w:type="dxa"/>
            <w:shd w:val="clear" w:color="000000" w:fill="FFFFFF"/>
            <w:vAlign w:val="center"/>
            <w:hideMark/>
          </w:tcPr>
          <w:p w14:paraId="05FF089D" w14:textId="3BFDCEC7" w:rsidR="000565FA" w:rsidRPr="00194BE8" w:rsidRDefault="000565FA"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Baseline and endline reports</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Interviews and FGDs</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Action plans created by stakeholders</w:t>
            </w:r>
            <w:r w:rsidR="00C739FC"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Number of GBV cases reported.</w:t>
            </w:r>
          </w:p>
        </w:tc>
      </w:tr>
      <w:tr w:rsidR="00D3137E" w:rsidRPr="00F14E70" w14:paraId="1AC21A45" w14:textId="77777777" w:rsidTr="00001D40">
        <w:trPr>
          <w:trHeight w:val="765"/>
        </w:trPr>
        <w:tc>
          <w:tcPr>
            <w:tcW w:w="1085" w:type="dxa"/>
            <w:vMerge w:val="restart"/>
            <w:noWrap/>
            <w:vAlign w:val="center"/>
            <w:hideMark/>
          </w:tcPr>
          <w:p w14:paraId="44FB7661"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Output 1.1</w:t>
            </w:r>
          </w:p>
        </w:tc>
        <w:tc>
          <w:tcPr>
            <w:tcW w:w="1980" w:type="dxa"/>
            <w:vMerge w:val="restart"/>
            <w:vAlign w:val="center"/>
            <w:hideMark/>
          </w:tcPr>
          <w:p w14:paraId="7DF93802" w14:textId="5B40757B" w:rsidR="00D3137E" w:rsidRPr="00194BE8" w:rsidRDefault="00C739FC" w:rsidP="00C020CC">
            <w:pPr>
              <w:spacing w:after="0" w:line="240" w:lineRule="auto"/>
              <w:jc w:val="left"/>
              <w:rPr>
                <w:rFonts w:ascii="Source Sans Pro" w:eastAsia="Times New Roman" w:hAnsi="Source Sans Pro" w:cs="Arial"/>
                <w:lang w:val="en-US" w:bidi="ar-SA"/>
              </w:rPr>
            </w:pPr>
            <w:r w:rsidRPr="00194BE8">
              <w:rPr>
                <w:rFonts w:ascii="Source Sans Pro" w:hAnsi="Source Sans Pro" w:cstheme="minorHAnsi"/>
                <w:bCs/>
              </w:rPr>
              <w:t xml:space="preserve">Women and girls with/without disabilities exposed </w:t>
            </w:r>
            <w:r w:rsidRPr="00194BE8">
              <w:rPr>
                <w:rFonts w:ascii="Source Sans Pro" w:hAnsi="Source Sans Pro" w:cstheme="minorHAnsi"/>
                <w:bCs/>
              </w:rPr>
              <w:lastRenderedPageBreak/>
              <w:t>to GBV have received adequate measures (psycho-social support, life skills training, and vocational training)</w:t>
            </w:r>
            <w:r w:rsidR="00D3137E" w:rsidRPr="00194BE8">
              <w:rPr>
                <w:rFonts w:ascii="Source Sans Pro" w:eastAsia="Times New Roman" w:hAnsi="Source Sans Pro" w:cs="Arial"/>
                <w:lang w:val="en-US" w:bidi="ar-SA"/>
              </w:rPr>
              <w:t xml:space="preserve"> </w:t>
            </w:r>
          </w:p>
        </w:tc>
        <w:tc>
          <w:tcPr>
            <w:tcW w:w="3960" w:type="dxa"/>
            <w:vAlign w:val="center"/>
            <w:hideMark/>
          </w:tcPr>
          <w:p w14:paraId="5CE69D96" w14:textId="69A7EC31"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lastRenderedPageBreak/>
              <w:t>1.1.1. 12,500 women and girls (50% with disabilities) exposed to GBV identified and assessed by 12/ 2026</w:t>
            </w:r>
          </w:p>
        </w:tc>
        <w:tc>
          <w:tcPr>
            <w:tcW w:w="5850" w:type="dxa"/>
            <w:vAlign w:val="center"/>
            <w:hideMark/>
          </w:tcPr>
          <w:p w14:paraId="16385CE2" w14:textId="03949EAC"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A.1.1.1 Development of holistic and inclusive intervention plans and identification of GBV cases (5</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partners):</w:t>
            </w:r>
          </w:p>
        </w:tc>
        <w:tc>
          <w:tcPr>
            <w:tcW w:w="2700" w:type="dxa"/>
            <w:vMerge w:val="restart"/>
            <w:shd w:val="clear" w:color="000000" w:fill="FFFFFF"/>
            <w:vAlign w:val="center"/>
            <w:hideMark/>
          </w:tcPr>
          <w:p w14:paraId="0B501855" w14:textId="7F29DD14"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Number of women/girls participating in GBV services</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 xml:space="preserve">Number of women </w:t>
            </w:r>
            <w:r w:rsidRPr="00194BE8">
              <w:rPr>
                <w:rFonts w:ascii="Source Sans Pro" w:eastAsia="Times New Roman" w:hAnsi="Source Sans Pro" w:cs="Arial"/>
                <w:lang w:val="en-US" w:bidi="ar-SA"/>
              </w:rPr>
              <w:lastRenderedPageBreak/>
              <w:t>participating in vocational training</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Number of women entering employment and establishing a business model</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Statistics from service providers</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Field and MEAL reports</w:t>
            </w:r>
          </w:p>
        </w:tc>
      </w:tr>
      <w:tr w:rsidR="00D3137E" w:rsidRPr="00F14E70" w14:paraId="17545412" w14:textId="77777777" w:rsidTr="00001D40">
        <w:trPr>
          <w:trHeight w:val="2789"/>
        </w:trPr>
        <w:tc>
          <w:tcPr>
            <w:tcW w:w="1085" w:type="dxa"/>
            <w:vMerge/>
            <w:vAlign w:val="center"/>
            <w:hideMark/>
          </w:tcPr>
          <w:p w14:paraId="1740A7E2"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26753742"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79D5B49E" w14:textId="17C82985"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1.1.2. 12,500</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 xml:space="preserve">women and girls (50% with disabilities) receive psychosocial support and as needed life skills training, legal counseling and peer-to-peer support by 12/ </w:t>
            </w:r>
            <w:r w:rsidR="006D6039" w:rsidRPr="00194BE8">
              <w:rPr>
                <w:rFonts w:ascii="Source Sans Pro" w:eastAsia="Times New Roman" w:hAnsi="Source Sans Pro" w:cs="Arial"/>
                <w:lang w:val="en-US" w:bidi="ar-SA"/>
              </w:rPr>
              <w:t>2026</w:t>
            </w:r>
          </w:p>
        </w:tc>
        <w:tc>
          <w:tcPr>
            <w:tcW w:w="5850" w:type="dxa"/>
            <w:vAlign w:val="center"/>
            <w:hideMark/>
          </w:tcPr>
          <w:p w14:paraId="167F02D8" w14:textId="7797DA30"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A.1.1.1 Development of holistic and inclusive intervention plans and identification of GBV cases (6 partners):</w:t>
            </w:r>
            <w:r w:rsidRPr="00194BE8">
              <w:rPr>
                <w:rFonts w:ascii="Source Sans Pro" w:eastAsia="Times New Roman" w:hAnsi="Source Sans Pro" w:cs="Arial"/>
                <w:lang w:val="en-US" w:bidi="ar-SA"/>
              </w:rPr>
              <w:br/>
              <w:t>A.1.1.2.1 Provision of structured psychosocial group sessions for 12,500 women and girls with and without disabilities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br/>
              <w:t>A.1.1.2.2. Training 500 women with and without disabilities to provide peer-to-peer support (AWDA/AWDA</w:t>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br/>
              <w:t>A.1.1.2.3. provision of peer-to-peer support to 12,500 women with and without disabilities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br/>
              <w:t>A.1.1.2.4 Inclusive life skills sessions for 1,300 women and girls with and without disabilities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 xml:space="preserve">): </w:t>
            </w:r>
          </w:p>
        </w:tc>
        <w:tc>
          <w:tcPr>
            <w:tcW w:w="2700" w:type="dxa"/>
            <w:vMerge/>
            <w:vAlign w:val="center"/>
            <w:hideMark/>
          </w:tcPr>
          <w:p w14:paraId="219CCC3F"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779D1F03" w14:textId="77777777" w:rsidTr="00001D40">
        <w:trPr>
          <w:trHeight w:val="1785"/>
        </w:trPr>
        <w:tc>
          <w:tcPr>
            <w:tcW w:w="1085" w:type="dxa"/>
            <w:vMerge/>
            <w:vAlign w:val="center"/>
            <w:hideMark/>
          </w:tcPr>
          <w:p w14:paraId="7B398822"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69288ABE"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535F87BE" w14:textId="2B4A4B96"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1.1.3. 60 GBV survivors and poverty-affected women with/without disabilities receive vocational training, training in digital marketing, freelancing, entrepreneurship, or paid internships to increase household income and improve employability by 12/ </w:t>
            </w:r>
            <w:r w:rsidR="006D6039" w:rsidRPr="00194BE8">
              <w:rPr>
                <w:rFonts w:ascii="Source Sans Pro" w:eastAsia="Times New Roman" w:hAnsi="Source Sans Pro" w:cs="Arial"/>
                <w:lang w:val="en-US" w:bidi="ar-SA"/>
              </w:rPr>
              <w:t>2026</w:t>
            </w:r>
          </w:p>
        </w:tc>
        <w:tc>
          <w:tcPr>
            <w:tcW w:w="5850" w:type="dxa"/>
            <w:vAlign w:val="center"/>
            <w:hideMark/>
          </w:tcPr>
          <w:p w14:paraId="12E7735F" w14:textId="73AAEBED"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A.1.1.3.1. Career counseling and vocational training for 60 poverty-affected women with and without disabilities (ASDC): </w:t>
            </w:r>
            <w:r w:rsidRPr="00194BE8">
              <w:rPr>
                <w:rFonts w:ascii="Source Sans Pro" w:eastAsia="Times New Roman" w:hAnsi="Source Sans Pro" w:cs="Arial"/>
                <w:lang w:val="en-US" w:bidi="ar-SA"/>
              </w:rPr>
              <w:br/>
              <w:t>A.1.1.3.2. Internship Placement for 60 Women with and without Disabilities and Entrepreneurship Creation for 60 Women with and without Disabilities (ASDC):</w:t>
            </w:r>
          </w:p>
        </w:tc>
        <w:tc>
          <w:tcPr>
            <w:tcW w:w="2700" w:type="dxa"/>
            <w:vMerge/>
            <w:vAlign w:val="center"/>
            <w:hideMark/>
          </w:tcPr>
          <w:p w14:paraId="5441B3D7"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6E7A8157" w14:textId="77777777" w:rsidTr="00001D40">
        <w:trPr>
          <w:trHeight w:val="971"/>
        </w:trPr>
        <w:tc>
          <w:tcPr>
            <w:tcW w:w="1085" w:type="dxa"/>
            <w:vMerge w:val="restart"/>
            <w:vAlign w:val="center"/>
            <w:hideMark/>
          </w:tcPr>
          <w:p w14:paraId="766D4E19"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Output 1.2</w:t>
            </w:r>
          </w:p>
        </w:tc>
        <w:tc>
          <w:tcPr>
            <w:tcW w:w="1980" w:type="dxa"/>
            <w:vMerge w:val="restart"/>
            <w:vAlign w:val="center"/>
            <w:hideMark/>
          </w:tcPr>
          <w:p w14:paraId="5A5A089F" w14:textId="75F98809" w:rsidR="00D3137E" w:rsidRPr="00194BE8" w:rsidRDefault="00C739FC"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The physical and psychosocial health of women and girls with/without disabilities who experienced life-threatening forms of GBV is restored with medical and rehabilitative interventions</w:t>
            </w:r>
          </w:p>
        </w:tc>
        <w:tc>
          <w:tcPr>
            <w:tcW w:w="3960" w:type="dxa"/>
            <w:vAlign w:val="center"/>
            <w:hideMark/>
          </w:tcPr>
          <w:p w14:paraId="4B099932" w14:textId="7126887A"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1.1.4. 3,000 women and girls with/without disabilities will be referred to relevant health services from 2021-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w:t>
            </w:r>
          </w:p>
        </w:tc>
        <w:tc>
          <w:tcPr>
            <w:tcW w:w="5850" w:type="dxa"/>
            <w:vAlign w:val="center"/>
            <w:hideMark/>
          </w:tcPr>
          <w:p w14:paraId="4A470069" w14:textId="2387E45A"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A.1.1.4.1 Case management support for 3,000 women with and without disabilities and establishment of a referral system with health services and a women's shelter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br/>
              <w:t>A.1.1.4.2 Establishment of self-help groups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restart"/>
            <w:shd w:val="clear" w:color="000000" w:fill="FFFFFF"/>
            <w:vAlign w:val="center"/>
            <w:hideMark/>
          </w:tcPr>
          <w:p w14:paraId="20E78F8B" w14:textId="78880683"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Case management reports (including information on women assisted and number of referrals)</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List and number of SHG</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Statistics of health facilities</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Medical reports on health services provided"</w:t>
            </w:r>
          </w:p>
        </w:tc>
      </w:tr>
      <w:tr w:rsidR="00D3137E" w:rsidRPr="00F14E70" w14:paraId="4EAD7F71" w14:textId="77777777" w:rsidTr="00001D40">
        <w:trPr>
          <w:trHeight w:val="1020"/>
        </w:trPr>
        <w:tc>
          <w:tcPr>
            <w:tcW w:w="1085" w:type="dxa"/>
            <w:vMerge/>
            <w:vAlign w:val="center"/>
            <w:hideMark/>
          </w:tcPr>
          <w:p w14:paraId="3AF11829"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4E38ABA5"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6F1DAF1B" w14:textId="7FF7DE61"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1.1.5.</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Provide</w:t>
            </w:r>
            <w:r w:rsidR="00954905"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medical examination, treatment, psychotherapy and medication in 3 health facilities for 2,500 survivors of life-threatening GBV by 12/2025.</w:t>
            </w:r>
          </w:p>
        </w:tc>
        <w:tc>
          <w:tcPr>
            <w:tcW w:w="5850" w:type="dxa"/>
            <w:vAlign w:val="center"/>
            <w:hideMark/>
          </w:tcPr>
          <w:p w14:paraId="60D39AAA" w14:textId="618949EA"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A.1.1.5.1 Provision of medical screening and drug/psychotherapeutic treatment (AWDA, ACHA) </w:t>
            </w:r>
          </w:p>
        </w:tc>
        <w:tc>
          <w:tcPr>
            <w:tcW w:w="2700" w:type="dxa"/>
            <w:vMerge/>
            <w:vAlign w:val="center"/>
            <w:hideMark/>
          </w:tcPr>
          <w:p w14:paraId="30E14F57"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6762121F" w14:textId="77777777" w:rsidTr="00001D40">
        <w:trPr>
          <w:trHeight w:val="1020"/>
        </w:trPr>
        <w:tc>
          <w:tcPr>
            <w:tcW w:w="1085" w:type="dxa"/>
            <w:vMerge/>
            <w:vAlign w:val="center"/>
            <w:hideMark/>
          </w:tcPr>
          <w:p w14:paraId="7ECED9F2"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608C0DBA"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77F7794D"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1.1.6. 75 women experiencing immediate and life-threatening GBV will be referred to the women's shelter "Hayat Center" from 2022 - 2025.</w:t>
            </w:r>
          </w:p>
        </w:tc>
        <w:tc>
          <w:tcPr>
            <w:tcW w:w="5850" w:type="dxa"/>
            <w:vAlign w:val="center"/>
            <w:hideMark/>
          </w:tcPr>
          <w:p w14:paraId="6BF56BEB" w14:textId="2F502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A.1.1.6.1 Expanding an inclusive referral system with a women's shelter and referral of severe GBV survivors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 xml:space="preserve">) </w:t>
            </w:r>
          </w:p>
        </w:tc>
        <w:tc>
          <w:tcPr>
            <w:tcW w:w="2700" w:type="dxa"/>
            <w:vMerge/>
            <w:vAlign w:val="center"/>
            <w:hideMark/>
          </w:tcPr>
          <w:p w14:paraId="4139F468"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025057FE" w14:textId="77777777" w:rsidTr="00001D40">
        <w:trPr>
          <w:trHeight w:val="1275"/>
        </w:trPr>
        <w:tc>
          <w:tcPr>
            <w:tcW w:w="1085" w:type="dxa"/>
            <w:vMerge w:val="restart"/>
            <w:vAlign w:val="center"/>
            <w:hideMark/>
          </w:tcPr>
          <w:p w14:paraId="0B7311E7"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lastRenderedPageBreak/>
              <w:t>Output 1.3</w:t>
            </w:r>
          </w:p>
        </w:tc>
        <w:tc>
          <w:tcPr>
            <w:tcW w:w="1980" w:type="dxa"/>
            <w:vMerge w:val="restart"/>
            <w:vAlign w:val="center"/>
            <w:hideMark/>
          </w:tcPr>
          <w:p w14:paraId="588291A6" w14:textId="3E033D83" w:rsidR="00D3137E" w:rsidRPr="00194BE8" w:rsidRDefault="00C739FC"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Women and girls with/without disabilities exposed to or at risk of GBV are empowered and become more resilient as they, family members and school children are trained on women's rights, inclusion, protection and prevention of GBV.</w:t>
            </w:r>
          </w:p>
        </w:tc>
        <w:tc>
          <w:tcPr>
            <w:tcW w:w="3960" w:type="dxa"/>
            <w:vAlign w:val="center"/>
            <w:hideMark/>
          </w:tcPr>
          <w:p w14:paraId="241A7921" w14:textId="6A57232E"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1.3.1) 3,000 women (50% with disabilities) receiving case management and their family members are sensitized on women's rights and GBV prevention during home visits by 12/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w:t>
            </w:r>
          </w:p>
        </w:tc>
        <w:tc>
          <w:tcPr>
            <w:tcW w:w="5850" w:type="dxa"/>
            <w:vAlign w:val="center"/>
            <w:hideMark/>
          </w:tcPr>
          <w:p w14:paraId="26A5A914" w14:textId="53BA263E" w:rsidR="00D3137E" w:rsidRPr="00194BE8" w:rsidRDefault="00D3137E"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A.1.3.1.1 Conducting home visits to raise awareness on GBV prevention in the home environment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restart"/>
            <w:shd w:val="clear" w:color="000000" w:fill="FFFFFF"/>
            <w:vAlign w:val="center"/>
            <w:hideMark/>
          </w:tcPr>
          <w:p w14:paraId="3C541FAF" w14:textId="1B134D6B"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Case Management Reports</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Pre and Post Surveys</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Number of schools reached and students participating</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Number of workshops</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Follow-up visits after 12 months (representative sample)</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Awareness raising materials produced</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Field and MEAL reports</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Number of referrals to legal counsel and advocates</w:t>
            </w:r>
            <w:r w:rsidRPr="00194BE8">
              <w:rPr>
                <w:rFonts w:ascii="Source Sans Pro" w:eastAsia="Times New Roman" w:hAnsi="Source Sans Pro" w:cs="Arial"/>
                <w:lang w:val="en-US" w:bidi="ar-SA"/>
              </w:rPr>
              <w:br w:type="page"/>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Number of women screened</w:t>
            </w:r>
            <w:r w:rsidR="00954905"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Number of hearing and mobility aids provided</w:t>
            </w:r>
            <w:r w:rsidRPr="00194BE8">
              <w:rPr>
                <w:rFonts w:ascii="Source Sans Pro" w:eastAsia="Times New Roman" w:hAnsi="Source Sans Pro" w:cs="Arial"/>
                <w:lang w:val="en-US" w:bidi="ar-SA"/>
              </w:rPr>
              <w:br w:type="page"/>
            </w:r>
          </w:p>
        </w:tc>
      </w:tr>
      <w:tr w:rsidR="00D3137E" w:rsidRPr="00F14E70" w14:paraId="1F5D6FC5" w14:textId="77777777" w:rsidTr="00001D40">
        <w:trPr>
          <w:trHeight w:val="1785"/>
        </w:trPr>
        <w:tc>
          <w:tcPr>
            <w:tcW w:w="1085" w:type="dxa"/>
            <w:vMerge/>
            <w:vAlign w:val="center"/>
            <w:hideMark/>
          </w:tcPr>
          <w:p w14:paraId="0D9157CF"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1BE266EF"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5793A448" w14:textId="17B34A41"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1.3.2) 10,000 school children (50% girls) with/without disabilities and 10,000 family members of women and girls participate in 500 sensitization activities on women's rights and persons with disabilities and inclusion, GBV and protection by 12/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w:t>
            </w:r>
          </w:p>
        </w:tc>
        <w:tc>
          <w:tcPr>
            <w:tcW w:w="5850" w:type="dxa"/>
            <w:vAlign w:val="center"/>
            <w:hideMark/>
          </w:tcPr>
          <w:p w14:paraId="5612469B" w14:textId="2704E7DC"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A.1.3.2.1 Production of awareness raising materials in different inclusive formats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br/>
              <w:t>A.1.3.2.2 Conducting 250 educational workshops in schools for 10,000 students (6 partners)</w:t>
            </w:r>
            <w:r w:rsidRPr="00194BE8">
              <w:rPr>
                <w:rFonts w:ascii="Source Sans Pro" w:eastAsia="Times New Roman" w:hAnsi="Source Sans Pro" w:cs="Arial"/>
                <w:lang w:val="en-US" w:bidi="ar-SA"/>
              </w:rPr>
              <w:br/>
              <w:t>A.1.3.2.3 Conduct 250 workshops for 10,000 family members on GBV prevention and intra-family communication in times of crisis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ign w:val="center"/>
            <w:hideMark/>
          </w:tcPr>
          <w:p w14:paraId="162B8A18"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04E7B4C4" w14:textId="77777777" w:rsidTr="00001D40">
        <w:trPr>
          <w:trHeight w:val="1020"/>
        </w:trPr>
        <w:tc>
          <w:tcPr>
            <w:tcW w:w="1085" w:type="dxa"/>
            <w:vMerge/>
            <w:vAlign w:val="center"/>
            <w:hideMark/>
          </w:tcPr>
          <w:p w14:paraId="2D9FABD6"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619006D5"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6D630E44"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1.3.3 1,500 women and girls with/without disabilities at risk of/affected by GBV and in need of legal support have received legal advice</w:t>
            </w:r>
          </w:p>
        </w:tc>
        <w:tc>
          <w:tcPr>
            <w:tcW w:w="5850" w:type="dxa"/>
            <w:vAlign w:val="center"/>
            <w:hideMark/>
          </w:tcPr>
          <w:p w14:paraId="0C272E55" w14:textId="76B9A74A"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A.1.3.3.1 Provision of legal aid and referral to further legal advice if needed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 xml:space="preserve">): </w:t>
            </w:r>
          </w:p>
        </w:tc>
        <w:tc>
          <w:tcPr>
            <w:tcW w:w="2700" w:type="dxa"/>
            <w:vMerge/>
            <w:vAlign w:val="center"/>
            <w:hideMark/>
          </w:tcPr>
          <w:p w14:paraId="56292E72"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7B68EE05" w14:textId="77777777" w:rsidTr="00001D40">
        <w:trPr>
          <w:trHeight w:val="765"/>
        </w:trPr>
        <w:tc>
          <w:tcPr>
            <w:tcW w:w="1085" w:type="dxa"/>
            <w:vMerge/>
            <w:vAlign w:val="center"/>
            <w:hideMark/>
          </w:tcPr>
          <w:p w14:paraId="7024E946"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531617D7"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119D8539" w14:textId="62E330CB"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1.3.4) 8,300 women exposed to GBV receive mobility aids and other assistive devices by 12/ 2026 </w:t>
            </w:r>
            <w:r w:rsidRPr="00194BE8">
              <w:rPr>
                <w:rFonts w:ascii="Source Sans Pro" w:eastAsia="Times New Roman" w:hAnsi="Source Sans Pro" w:cs="Arial"/>
                <w:strike/>
                <w:lang w:val="en-US" w:bidi="ar-SA"/>
              </w:rPr>
              <w:t>2015</w:t>
            </w:r>
            <w:r w:rsidRPr="00194BE8">
              <w:rPr>
                <w:rFonts w:ascii="Source Sans Pro" w:eastAsia="Times New Roman" w:hAnsi="Source Sans Pro" w:cs="Arial"/>
                <w:lang w:val="en-US" w:bidi="ar-SA"/>
              </w:rPr>
              <w:t>.</w:t>
            </w:r>
          </w:p>
        </w:tc>
        <w:tc>
          <w:tcPr>
            <w:tcW w:w="5850" w:type="dxa"/>
            <w:vAlign w:val="center"/>
            <w:hideMark/>
          </w:tcPr>
          <w:p w14:paraId="630CA7AF" w14:textId="6E054367" w:rsidR="00D3137E" w:rsidRPr="00194BE8" w:rsidRDefault="00D3137E"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A.1.3.4.1 Conducting hearing and rehabilitative screenings and provision of rehabilitative aids (ASDC, AWDA) </w:t>
            </w:r>
          </w:p>
        </w:tc>
        <w:tc>
          <w:tcPr>
            <w:tcW w:w="2700" w:type="dxa"/>
            <w:vMerge/>
            <w:vAlign w:val="center"/>
            <w:hideMark/>
          </w:tcPr>
          <w:p w14:paraId="7789C574"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17B198FE" w14:textId="77777777" w:rsidTr="00001D40">
        <w:trPr>
          <w:trHeight w:val="1020"/>
        </w:trPr>
        <w:tc>
          <w:tcPr>
            <w:tcW w:w="1085" w:type="dxa"/>
            <w:vMerge w:val="restart"/>
            <w:vAlign w:val="center"/>
            <w:hideMark/>
          </w:tcPr>
          <w:p w14:paraId="680436CE"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Output 2.1</w:t>
            </w:r>
          </w:p>
        </w:tc>
        <w:tc>
          <w:tcPr>
            <w:tcW w:w="1980" w:type="dxa"/>
            <w:vMerge w:val="restart"/>
            <w:vAlign w:val="center"/>
            <w:hideMark/>
          </w:tcPr>
          <w:p w14:paraId="04B75DCC" w14:textId="71E0A975" w:rsidR="00D3137E" w:rsidRPr="00194BE8" w:rsidRDefault="00C739FC"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Service providers in 6 Safe Space centers (case management, psychosocial support, legal counseling) </w:t>
            </w:r>
            <w:proofErr w:type="gramStart"/>
            <w:r w:rsidRPr="00194BE8">
              <w:rPr>
                <w:rFonts w:ascii="Source Sans Pro" w:eastAsia="Times New Roman" w:hAnsi="Source Sans Pro" w:cs="Arial"/>
                <w:lang w:val="en-US" w:bidi="ar-SA"/>
              </w:rPr>
              <w:t>are able to</w:t>
            </w:r>
            <w:proofErr w:type="gramEnd"/>
            <w:r w:rsidRPr="00194BE8">
              <w:rPr>
                <w:rFonts w:ascii="Source Sans Pro" w:eastAsia="Times New Roman" w:hAnsi="Source Sans Pro" w:cs="Arial"/>
                <w:lang w:val="en-US" w:bidi="ar-SA"/>
              </w:rPr>
              <w:t xml:space="preserve"> recognize forms of GBV and intervene </w:t>
            </w:r>
            <w:proofErr w:type="gramStart"/>
            <w:r w:rsidRPr="00194BE8">
              <w:rPr>
                <w:rFonts w:ascii="Source Sans Pro" w:eastAsia="Times New Roman" w:hAnsi="Source Sans Pro" w:cs="Arial"/>
                <w:lang w:val="en-US" w:bidi="ar-SA"/>
              </w:rPr>
              <w:lastRenderedPageBreak/>
              <w:t>taking into account</w:t>
            </w:r>
            <w:proofErr w:type="gramEnd"/>
            <w:r w:rsidRPr="00194BE8">
              <w:rPr>
                <w:rFonts w:ascii="Source Sans Pro" w:eastAsia="Times New Roman" w:hAnsi="Source Sans Pro" w:cs="Arial"/>
                <w:lang w:val="en-US" w:bidi="ar-SA"/>
              </w:rPr>
              <w:t xml:space="preserve"> the needs of people with disabilities.</w:t>
            </w:r>
          </w:p>
        </w:tc>
        <w:tc>
          <w:tcPr>
            <w:tcW w:w="3960" w:type="dxa"/>
            <w:vAlign w:val="center"/>
            <w:hideMark/>
          </w:tcPr>
          <w:p w14:paraId="0996103D"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lastRenderedPageBreak/>
              <w:t>2.1.1. 5 Safe Space centers in different governorates of Gaza Strip are adapted accessible for GBV affected persons with disabilities by 12/2022.</w:t>
            </w:r>
          </w:p>
        </w:tc>
        <w:tc>
          <w:tcPr>
            <w:tcW w:w="5850" w:type="dxa"/>
            <w:vAlign w:val="center"/>
            <w:hideMark/>
          </w:tcPr>
          <w:p w14:paraId="5CF99F51" w14:textId="5AF7C858" w:rsidR="00D3137E" w:rsidRPr="00194BE8" w:rsidRDefault="00D3137E"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A.2.1</w:t>
            </w:r>
            <w:proofErr w:type="gramStart"/>
            <w:r w:rsidRPr="00194BE8">
              <w:rPr>
                <w:rFonts w:ascii="Source Sans Pro" w:eastAsia="Times New Roman" w:hAnsi="Source Sans Pro" w:cs="Arial"/>
                <w:lang w:val="en-US" w:bidi="ar-SA"/>
              </w:rPr>
              <w:t>.1</w:t>
            </w:r>
            <w:proofErr w:type="gramEnd"/>
            <w:r w:rsidRPr="00194BE8">
              <w:rPr>
                <w:rFonts w:ascii="Source Sans Pro" w:eastAsia="Times New Roman" w:hAnsi="Source Sans Pro" w:cs="Arial"/>
                <w:lang w:val="en-US" w:bidi="ar-SA"/>
              </w:rPr>
              <w:t xml:space="preserve"> Accessibility audits and barrier-free adaptations (ASDC) </w:t>
            </w:r>
          </w:p>
        </w:tc>
        <w:tc>
          <w:tcPr>
            <w:tcW w:w="2700" w:type="dxa"/>
            <w:vMerge w:val="restart"/>
            <w:vAlign w:val="center"/>
            <w:hideMark/>
          </w:tcPr>
          <w:p w14:paraId="6F61D83D" w14:textId="1F49D382" w:rsidR="000807A6"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Pre and Post Accessibility Audit reports</w:t>
            </w:r>
            <w:r w:rsidR="000807A6"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t xml:space="preserve"> field visits and photos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 xml:space="preserve">IT software </w:t>
            </w:r>
            <w:proofErr w:type="gramStart"/>
            <w:r w:rsidRPr="00194BE8">
              <w:rPr>
                <w:rFonts w:ascii="Source Sans Pro" w:eastAsia="Times New Roman" w:hAnsi="Source Sans Pro" w:cs="Arial"/>
                <w:lang w:val="en-US" w:bidi="ar-SA"/>
              </w:rPr>
              <w:t>end product</w:t>
            </w:r>
            <w:proofErr w:type="gramEnd"/>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Number of employees benefiting from stress management care</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Developed emergency and first aid plans and policies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lastRenderedPageBreak/>
              <w:t>Manuals and toolkits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Signature of employees participating in training sessions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Pre and post</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surveys on professional knowledge</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Field and MEAL reports</w:t>
            </w:r>
          </w:p>
        </w:tc>
      </w:tr>
      <w:tr w:rsidR="00D3137E" w:rsidRPr="00F14E70" w14:paraId="2B2618BF" w14:textId="77777777" w:rsidTr="00001D40">
        <w:trPr>
          <w:trHeight w:val="1020"/>
        </w:trPr>
        <w:tc>
          <w:tcPr>
            <w:tcW w:w="1085" w:type="dxa"/>
            <w:vMerge/>
            <w:vAlign w:val="center"/>
            <w:hideMark/>
          </w:tcPr>
          <w:p w14:paraId="27119439"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687007CD"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2CE82D0C"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2.1.3 40 staff trained in inclusive GBV interventions in international </w:t>
            </w:r>
            <w:proofErr w:type="gramStart"/>
            <w:r w:rsidRPr="00194BE8">
              <w:rPr>
                <w:rFonts w:ascii="Source Sans Pro" w:eastAsia="Times New Roman" w:hAnsi="Source Sans Pro" w:cs="Arial"/>
                <w:lang w:val="en-US" w:bidi="ar-SA"/>
              </w:rPr>
              <w:t>context</w:t>
            </w:r>
            <w:proofErr w:type="gramEnd"/>
            <w:r w:rsidRPr="00194BE8">
              <w:rPr>
                <w:rFonts w:ascii="Source Sans Pro" w:eastAsia="Times New Roman" w:hAnsi="Source Sans Pro" w:cs="Arial"/>
                <w:lang w:val="en-US" w:bidi="ar-SA"/>
              </w:rPr>
              <w:t xml:space="preserve"> including crises and Do-No-Harm principles and receive stress management support</w:t>
            </w:r>
          </w:p>
        </w:tc>
        <w:tc>
          <w:tcPr>
            <w:tcW w:w="5850" w:type="dxa"/>
            <w:vAlign w:val="center"/>
            <w:hideMark/>
          </w:tcPr>
          <w:p w14:paraId="6214FC93" w14:textId="6A6AE6B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A.2.1.3.2 External counseling for project staff in stress management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ign w:val="center"/>
            <w:hideMark/>
          </w:tcPr>
          <w:p w14:paraId="5A2A7DB9"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5B4943F0" w14:textId="77777777" w:rsidTr="00001D40">
        <w:trPr>
          <w:trHeight w:val="3752"/>
        </w:trPr>
        <w:tc>
          <w:tcPr>
            <w:tcW w:w="1085" w:type="dxa"/>
            <w:vMerge/>
            <w:vAlign w:val="center"/>
            <w:hideMark/>
          </w:tcPr>
          <w:p w14:paraId="0608BA6C"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17E4857F"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34E21ED2"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2.1.4 300 staff receive at least one </w:t>
            </w:r>
            <w:proofErr w:type="gramStart"/>
            <w:r w:rsidRPr="00194BE8">
              <w:rPr>
                <w:rFonts w:ascii="Source Sans Pro" w:eastAsia="Times New Roman" w:hAnsi="Source Sans Pro" w:cs="Arial"/>
                <w:lang w:val="en-US" w:bidi="ar-SA"/>
              </w:rPr>
              <w:t>training</w:t>
            </w:r>
            <w:proofErr w:type="gramEnd"/>
            <w:r w:rsidRPr="00194BE8">
              <w:rPr>
                <w:rFonts w:ascii="Source Sans Pro" w:eastAsia="Times New Roman" w:hAnsi="Source Sans Pro" w:cs="Arial"/>
                <w:lang w:val="en-US" w:bidi="ar-SA"/>
              </w:rPr>
              <w:t xml:space="preserve"> on inclusive MHPSS and GBV interventions for service provision for people affected by GBV by 12/2023</w:t>
            </w:r>
          </w:p>
        </w:tc>
        <w:tc>
          <w:tcPr>
            <w:tcW w:w="5850" w:type="dxa"/>
            <w:vAlign w:val="center"/>
            <w:hideMark/>
          </w:tcPr>
          <w:p w14:paraId="61C53547" w14:textId="05F0CBEA"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A.2.1.4.1 Development of inclusive GBV action guidelines focusing on women and girls with disabilities and training in inclusive GBV care for 150 professionals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br/>
              <w:t>A.2.1.4.2 Development of inclusive psychosocial emergency preparedness and first aid plans for GBV survivors with/without disabilities and training of 300 staff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br/>
              <w:t>A.2.1.4.3. Development of action guides and toolkits for protection from sexual exploitation and abuse and training of 50 professionals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br/>
              <w:t>A.2.1.4.4 Training of 50 GBV professionals in MHPSS principles and provision for women and girls affected by GBV with and without disabilities (ACHA)</w:t>
            </w:r>
            <w:r w:rsidRPr="00194BE8">
              <w:rPr>
                <w:rFonts w:ascii="Source Sans Pro" w:eastAsia="Times New Roman" w:hAnsi="Source Sans Pro" w:cs="Arial"/>
                <w:lang w:val="en-US" w:bidi="ar-SA"/>
              </w:rPr>
              <w:br/>
              <w:t xml:space="preserve">A.2.1.4.5. Training of 100 </w:t>
            </w:r>
            <w:proofErr w:type="gramStart"/>
            <w:r w:rsidRPr="00194BE8">
              <w:rPr>
                <w:rFonts w:ascii="Source Sans Pro" w:eastAsia="Times New Roman" w:hAnsi="Source Sans Pro" w:cs="Arial"/>
                <w:lang w:val="en-US" w:bidi="ar-SA"/>
              </w:rPr>
              <w:t>staff on</w:t>
            </w:r>
            <w:proofErr w:type="gramEnd"/>
            <w:r w:rsidRPr="00194BE8">
              <w:rPr>
                <w:rFonts w:ascii="Source Sans Pro" w:eastAsia="Times New Roman" w:hAnsi="Source Sans Pro" w:cs="Arial"/>
                <w:lang w:val="en-US" w:bidi="ar-SA"/>
              </w:rPr>
              <w:t xml:space="preserve"> inclusive GBV communication strategies in different accessible formats and sign language (ASDC)</w:t>
            </w:r>
          </w:p>
        </w:tc>
        <w:tc>
          <w:tcPr>
            <w:tcW w:w="2700" w:type="dxa"/>
            <w:vMerge/>
            <w:vAlign w:val="center"/>
            <w:hideMark/>
          </w:tcPr>
          <w:p w14:paraId="6599E093"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7B8F64C3" w14:textId="77777777" w:rsidTr="00001D40">
        <w:trPr>
          <w:trHeight w:val="1020"/>
        </w:trPr>
        <w:tc>
          <w:tcPr>
            <w:tcW w:w="1085" w:type="dxa"/>
            <w:vMerge w:val="restart"/>
            <w:vAlign w:val="center"/>
            <w:hideMark/>
          </w:tcPr>
          <w:p w14:paraId="7CAC709D"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Output 2.2</w:t>
            </w:r>
          </w:p>
        </w:tc>
        <w:tc>
          <w:tcPr>
            <w:tcW w:w="1980" w:type="dxa"/>
            <w:vMerge w:val="restart"/>
            <w:vAlign w:val="center"/>
            <w:hideMark/>
          </w:tcPr>
          <w:p w14:paraId="7E69391B" w14:textId="74BDFD2C" w:rsidR="00D3137E"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External health, education and legal service providers are competent to identify GBV cases and provide inclusive services</w:t>
            </w:r>
          </w:p>
        </w:tc>
        <w:tc>
          <w:tcPr>
            <w:tcW w:w="3960" w:type="dxa"/>
            <w:vAlign w:val="center"/>
            <w:hideMark/>
          </w:tcPr>
          <w:p w14:paraId="25C0CD9A" w14:textId="48D08D5C"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2.2.1. 150 non-GBV professionals (70% women)</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from health facilities and advocates are trained on MHPSS principles for GBV survivors by 10/2023.</w:t>
            </w:r>
          </w:p>
        </w:tc>
        <w:tc>
          <w:tcPr>
            <w:tcW w:w="5850" w:type="dxa"/>
            <w:vAlign w:val="center"/>
            <w:hideMark/>
          </w:tcPr>
          <w:p w14:paraId="709C4C1B" w14:textId="3E1C47AB" w:rsidR="00D3137E" w:rsidRPr="00194BE8" w:rsidRDefault="00D3137E"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A.2.2.1.1 Training of 150 non-GBV health workers and lawyers in MHPSS basics for GBV-affected people (ASDC) </w:t>
            </w:r>
          </w:p>
        </w:tc>
        <w:tc>
          <w:tcPr>
            <w:tcW w:w="2700" w:type="dxa"/>
            <w:vMerge w:val="restart"/>
            <w:shd w:val="clear" w:color="000000" w:fill="FFFFFF"/>
            <w:vAlign w:val="center"/>
            <w:hideMark/>
          </w:tcPr>
          <w:p w14:paraId="3720ACBB" w14:textId="0A0E2C3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Pre and posttest to measure knowledge (for trainings and workshops)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Signatures of participants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FGDs and reports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Number of nominated</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Focal Points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Interviews with focal point persons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 xml:space="preserve">Signed </w:t>
            </w:r>
            <w:proofErr w:type="spellStart"/>
            <w:r w:rsidRPr="00194BE8">
              <w:rPr>
                <w:rFonts w:ascii="Source Sans Pro" w:eastAsia="Times New Roman" w:hAnsi="Source Sans Pro" w:cs="Arial"/>
                <w:lang w:val="en-US" w:bidi="ar-SA"/>
              </w:rPr>
              <w:t>MoUs</w:t>
            </w:r>
            <w:proofErr w:type="spellEnd"/>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Field and MEAL reports</w:t>
            </w:r>
          </w:p>
        </w:tc>
      </w:tr>
      <w:tr w:rsidR="00D3137E" w:rsidRPr="00F14E70" w14:paraId="132A633D" w14:textId="77777777" w:rsidTr="00001D40">
        <w:trPr>
          <w:trHeight w:val="1275"/>
        </w:trPr>
        <w:tc>
          <w:tcPr>
            <w:tcW w:w="1085" w:type="dxa"/>
            <w:vMerge/>
            <w:vAlign w:val="center"/>
            <w:hideMark/>
          </w:tcPr>
          <w:p w14:paraId="37E06C5D"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37AA0E8B"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11FCAD69"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2.2.2. 300 health sector staff (70% women), vocational trainers and employers are sensitized on mainstreaming GBV protection principles through workshops by 12/2023.</w:t>
            </w:r>
          </w:p>
        </w:tc>
        <w:tc>
          <w:tcPr>
            <w:tcW w:w="5850" w:type="dxa"/>
            <w:vAlign w:val="center"/>
            <w:hideMark/>
          </w:tcPr>
          <w:p w14:paraId="2595507D" w14:textId="487628EE" w:rsidR="00D3137E" w:rsidRPr="00194BE8" w:rsidRDefault="00D3137E"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A.2.2.2.1 Conducting 20 workshops for 300 external non-GBV service providers and employers to incorporate GBV protection principles into their daily work (AWDA) </w:t>
            </w:r>
          </w:p>
        </w:tc>
        <w:tc>
          <w:tcPr>
            <w:tcW w:w="2700" w:type="dxa"/>
            <w:vMerge/>
            <w:vAlign w:val="center"/>
            <w:hideMark/>
          </w:tcPr>
          <w:p w14:paraId="6C3D9FDA"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5386908A" w14:textId="77777777" w:rsidTr="00001D40">
        <w:trPr>
          <w:trHeight w:val="1241"/>
        </w:trPr>
        <w:tc>
          <w:tcPr>
            <w:tcW w:w="1085" w:type="dxa"/>
            <w:vMerge/>
            <w:vAlign w:val="center"/>
            <w:hideMark/>
          </w:tcPr>
          <w:p w14:paraId="62CAA6FE"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1375392A"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131EC066" w14:textId="7777777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2.2.3. 9 service providers establish internal structures and support mechanisms for staff to strengthen GBV response.</w:t>
            </w:r>
          </w:p>
        </w:tc>
        <w:tc>
          <w:tcPr>
            <w:tcW w:w="5850" w:type="dxa"/>
            <w:vAlign w:val="center"/>
            <w:hideMark/>
          </w:tcPr>
          <w:p w14:paraId="1DC7CF1D" w14:textId="20F7E3E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A.2.2.3.1 Establishment of a counseling and debriefing service ("Helping-the-Helpers") (lead ASDC </w:t>
            </w:r>
            <w:r w:rsidR="000807A6" w:rsidRPr="00194BE8">
              <w:rPr>
                <w:rFonts w:ascii="Source Sans Pro" w:eastAsia="Times New Roman" w:hAnsi="Source Sans Pro" w:cs="Arial"/>
                <w:lang w:val="en-US" w:bidi="ar-SA"/>
              </w:rPr>
              <w:t>supported</w:t>
            </w:r>
            <w:r w:rsidRPr="00194BE8">
              <w:rPr>
                <w:rFonts w:ascii="Source Sans Pro" w:eastAsia="Times New Roman" w:hAnsi="Source Sans Pro" w:cs="Arial"/>
                <w:lang w:val="en-US" w:bidi="ar-SA"/>
              </w:rPr>
              <w:t xml:space="preserve"> by ACHA </w:t>
            </w:r>
            <w:r w:rsidR="000807A6" w:rsidRPr="00194BE8">
              <w:rPr>
                <w:rFonts w:ascii="Source Sans Pro" w:eastAsia="Times New Roman" w:hAnsi="Source Sans Pro" w:cs="Arial"/>
                <w:lang w:val="en-US" w:bidi="ar-SA"/>
              </w:rPr>
              <w:t>a</w:t>
            </w:r>
            <w:r w:rsidRPr="00194BE8">
              <w:rPr>
                <w:rFonts w:ascii="Source Sans Pro" w:eastAsia="Times New Roman" w:hAnsi="Source Sans Pro" w:cs="Arial"/>
                <w:lang w:val="en-US" w:bidi="ar-SA"/>
              </w:rPr>
              <w:t xml:space="preserve">nd AWDA) </w:t>
            </w:r>
            <w:r w:rsidRPr="00194BE8">
              <w:rPr>
                <w:rFonts w:ascii="Source Sans Pro" w:eastAsia="Times New Roman" w:hAnsi="Source Sans Pro" w:cs="Arial"/>
                <w:lang w:val="en-US" w:bidi="ar-SA"/>
              </w:rPr>
              <w:br/>
              <w:t xml:space="preserve">A.2.2.3.2. Establishment of 9 internal focal points (non-GBV service providers) (ASDC + AWDA + ACHA) </w:t>
            </w:r>
          </w:p>
        </w:tc>
        <w:tc>
          <w:tcPr>
            <w:tcW w:w="2700" w:type="dxa"/>
            <w:vMerge/>
            <w:vAlign w:val="center"/>
            <w:hideMark/>
          </w:tcPr>
          <w:p w14:paraId="15615F02"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D3137E" w:rsidRPr="00F14E70" w14:paraId="388CC401" w14:textId="77777777" w:rsidTr="00001D40">
        <w:trPr>
          <w:trHeight w:val="1020"/>
        </w:trPr>
        <w:tc>
          <w:tcPr>
            <w:tcW w:w="1085" w:type="dxa"/>
            <w:vMerge/>
            <w:vAlign w:val="center"/>
            <w:hideMark/>
          </w:tcPr>
          <w:p w14:paraId="4E10953D" w14:textId="77777777" w:rsidR="00D3137E" w:rsidRPr="00194BE8" w:rsidRDefault="00D3137E"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6D3A2FC8"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6C47F7B3" w14:textId="2ED44E47" w:rsidR="00D3137E" w:rsidRPr="00194BE8" w:rsidRDefault="00D3137E"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2.2.4 Strategic partnerships with 2 health care providers are developed by 12/2022 for improved case management referral process.</w:t>
            </w:r>
          </w:p>
        </w:tc>
        <w:tc>
          <w:tcPr>
            <w:tcW w:w="5850" w:type="dxa"/>
            <w:vAlign w:val="center"/>
            <w:hideMark/>
          </w:tcPr>
          <w:p w14:paraId="1FF68B89" w14:textId="346EE5F7" w:rsidR="00D3137E" w:rsidRPr="00194BE8" w:rsidRDefault="00D3137E"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A.2.2.3.1 Signing of </w:t>
            </w:r>
            <w:proofErr w:type="spellStart"/>
            <w:r w:rsidRPr="00194BE8">
              <w:rPr>
                <w:rFonts w:ascii="Source Sans Pro" w:eastAsia="Times New Roman" w:hAnsi="Source Sans Pro" w:cs="Arial"/>
                <w:lang w:val="en-US" w:bidi="ar-SA"/>
              </w:rPr>
              <w:t>MoUs</w:t>
            </w:r>
            <w:proofErr w:type="spellEnd"/>
            <w:r w:rsidRPr="00194BE8">
              <w:rPr>
                <w:rFonts w:ascii="Source Sans Pro" w:eastAsia="Times New Roman" w:hAnsi="Source Sans Pro" w:cs="Arial"/>
                <w:lang w:val="en-US" w:bidi="ar-SA"/>
              </w:rPr>
              <w:t xml:space="preserve"> with 2 </w:t>
            </w:r>
            <w:r w:rsidRPr="00194BE8">
              <w:rPr>
                <w:rFonts w:ascii="Source Sans Pro" w:eastAsia="Times New Roman" w:hAnsi="Source Sans Pro" w:cs="Arial"/>
                <w:strike/>
                <w:lang w:val="en-US" w:bidi="ar-SA"/>
              </w:rPr>
              <w:t>3</w:t>
            </w:r>
            <w:r w:rsidRPr="00194BE8">
              <w:rPr>
                <w:rFonts w:ascii="Source Sans Pro" w:eastAsia="Times New Roman" w:hAnsi="Source Sans Pro" w:cs="Arial"/>
                <w:lang w:val="en-US" w:bidi="ar-SA"/>
              </w:rPr>
              <w:t xml:space="preserve"> health service providers (ASDC + ACHA + AWDA) </w:t>
            </w:r>
          </w:p>
        </w:tc>
        <w:tc>
          <w:tcPr>
            <w:tcW w:w="2700" w:type="dxa"/>
            <w:vMerge/>
            <w:vAlign w:val="center"/>
            <w:hideMark/>
          </w:tcPr>
          <w:p w14:paraId="5053C3D6" w14:textId="77777777" w:rsidR="00D3137E" w:rsidRPr="00194BE8" w:rsidRDefault="00D3137E" w:rsidP="00C020CC">
            <w:pPr>
              <w:spacing w:after="0" w:line="240" w:lineRule="auto"/>
              <w:jc w:val="left"/>
              <w:rPr>
                <w:rFonts w:ascii="Source Sans Pro" w:eastAsia="Times New Roman" w:hAnsi="Source Sans Pro" w:cs="Arial"/>
                <w:lang w:val="en-US" w:bidi="ar-SA"/>
              </w:rPr>
            </w:pPr>
          </w:p>
        </w:tc>
      </w:tr>
      <w:tr w:rsidR="004C59A0" w:rsidRPr="00F14E70" w14:paraId="2A7E4FE0" w14:textId="77777777" w:rsidTr="00001D40">
        <w:trPr>
          <w:trHeight w:val="1530"/>
        </w:trPr>
        <w:tc>
          <w:tcPr>
            <w:tcW w:w="1085" w:type="dxa"/>
            <w:vMerge w:val="restart"/>
            <w:vAlign w:val="center"/>
            <w:hideMark/>
          </w:tcPr>
          <w:p w14:paraId="6D6630C8" w14:textId="77777777" w:rsidR="004C59A0" w:rsidRPr="00194BE8" w:rsidRDefault="004C59A0"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lastRenderedPageBreak/>
              <w:t>Output 3.1</w:t>
            </w:r>
          </w:p>
        </w:tc>
        <w:tc>
          <w:tcPr>
            <w:tcW w:w="1980" w:type="dxa"/>
            <w:vMerge w:val="restart"/>
            <w:vAlign w:val="center"/>
            <w:hideMark/>
          </w:tcPr>
          <w:p w14:paraId="046A645E" w14:textId="633208B1"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Target communities including family members </w:t>
            </w:r>
            <w:proofErr w:type="spellStart"/>
            <w:r w:rsidRPr="00194BE8">
              <w:rPr>
                <w:rFonts w:ascii="Source Sans Pro" w:eastAsia="Times New Roman" w:hAnsi="Source Sans Pro" w:cs="Arial"/>
                <w:lang w:val="en-US" w:bidi="ar-SA"/>
              </w:rPr>
              <w:t>conscienticised</w:t>
            </w:r>
            <w:proofErr w:type="spellEnd"/>
            <w:r w:rsidRPr="00194BE8">
              <w:rPr>
                <w:rFonts w:ascii="Source Sans Pro" w:eastAsia="Times New Roman" w:hAnsi="Source Sans Pro" w:cs="Arial"/>
                <w:lang w:val="en-US" w:bidi="ar-SA"/>
              </w:rPr>
              <w:t xml:space="preserve"> in the prevention of and response to GBV</w:t>
            </w:r>
          </w:p>
        </w:tc>
        <w:tc>
          <w:tcPr>
            <w:tcW w:w="3960" w:type="dxa"/>
            <w:vAlign w:val="center"/>
            <w:hideMark/>
          </w:tcPr>
          <w:p w14:paraId="0099196F" w14:textId="7A4CBE05"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3.1.1. 20,000 community members (50% women, 50% men) are sensitized through accessible formats on prevention, responses and protection of women and girls with/without disabilities from 2022-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w:t>
            </w:r>
          </w:p>
        </w:tc>
        <w:tc>
          <w:tcPr>
            <w:tcW w:w="5850" w:type="dxa"/>
            <w:vAlign w:val="center"/>
            <w:hideMark/>
          </w:tcPr>
          <w:p w14:paraId="0C715C0B" w14:textId="24FFBA61"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 3.1.1.1 Community mapping to identify target communities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br/>
              <w:t>A.3.1.1.2 Conducting community awareness activities through outreach on GBV prevention and protection in and out of crisis with inclusive formats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restart"/>
            <w:shd w:val="clear" w:color="000000" w:fill="FFFFFF"/>
            <w:vAlign w:val="center"/>
            <w:hideMark/>
          </w:tcPr>
          <w:p w14:paraId="73E4C59F" w14:textId="31C68BA1"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Participants' signatures, photos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Pre and Post Surveys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FGDs after 1 year of sessions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Digital brochures, posters, TV and radio spots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Social media posts and reports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List on TV and radio dialogue programs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Field and MEAL Reports</w:t>
            </w:r>
          </w:p>
        </w:tc>
      </w:tr>
      <w:tr w:rsidR="004C59A0" w:rsidRPr="00F14E70" w14:paraId="55C468E4" w14:textId="77777777" w:rsidTr="00001D40">
        <w:trPr>
          <w:trHeight w:val="647"/>
        </w:trPr>
        <w:tc>
          <w:tcPr>
            <w:tcW w:w="1085" w:type="dxa"/>
            <w:vMerge/>
            <w:vAlign w:val="center"/>
            <w:hideMark/>
          </w:tcPr>
          <w:p w14:paraId="68792D85" w14:textId="77777777" w:rsidR="004C59A0" w:rsidRPr="00194BE8" w:rsidRDefault="004C59A0"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0BD4304B" w14:textId="77777777" w:rsidR="004C59A0" w:rsidRPr="00194BE8" w:rsidRDefault="004C59A0"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664D7314" w14:textId="77777777"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3.1.2. 70% of the male target group demonstrate stronger non-violent communication skills</w:t>
            </w:r>
          </w:p>
        </w:tc>
        <w:tc>
          <w:tcPr>
            <w:tcW w:w="5850" w:type="dxa"/>
            <w:vAlign w:val="center"/>
            <w:hideMark/>
          </w:tcPr>
          <w:p w14:paraId="4444AB32" w14:textId="244161A6" w:rsidR="004C59A0" w:rsidRPr="00194BE8" w:rsidRDefault="004C59A0"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A.3.1.2.1. 50 trainings for 1,000 men and boys in non-violent communication and </w:t>
            </w:r>
            <w:r w:rsidR="000807A6" w:rsidRPr="00194BE8">
              <w:rPr>
                <w:rFonts w:ascii="Source Sans Pro" w:eastAsia="Times New Roman" w:hAnsi="Source Sans Pro" w:cs="Arial"/>
                <w:lang w:val="en-US" w:bidi="ar-SA"/>
              </w:rPr>
              <w:t>behavior</w:t>
            </w:r>
            <w:r w:rsidRPr="00194BE8">
              <w:rPr>
                <w:rFonts w:ascii="Source Sans Pro" w:eastAsia="Times New Roman" w:hAnsi="Source Sans Pro" w:cs="Arial"/>
                <w:lang w:val="en-US" w:bidi="ar-SA"/>
              </w:rPr>
              <w:t xml:space="preserve">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ign w:val="center"/>
            <w:hideMark/>
          </w:tcPr>
          <w:p w14:paraId="19686A58" w14:textId="77777777" w:rsidR="004C59A0" w:rsidRPr="00194BE8" w:rsidRDefault="004C59A0" w:rsidP="00C020CC">
            <w:pPr>
              <w:spacing w:after="0" w:line="240" w:lineRule="auto"/>
              <w:jc w:val="left"/>
              <w:rPr>
                <w:rFonts w:ascii="Source Sans Pro" w:eastAsia="Times New Roman" w:hAnsi="Source Sans Pro" w:cs="Arial"/>
                <w:lang w:val="en-US" w:bidi="ar-SA"/>
              </w:rPr>
            </w:pPr>
          </w:p>
        </w:tc>
      </w:tr>
      <w:tr w:rsidR="004C59A0" w:rsidRPr="00F14E70" w14:paraId="595C4B3D" w14:textId="77777777" w:rsidTr="00001D40">
        <w:trPr>
          <w:trHeight w:val="971"/>
        </w:trPr>
        <w:tc>
          <w:tcPr>
            <w:tcW w:w="1085" w:type="dxa"/>
            <w:vMerge/>
            <w:vAlign w:val="center"/>
            <w:hideMark/>
          </w:tcPr>
          <w:p w14:paraId="66A2645A" w14:textId="77777777" w:rsidR="004C59A0" w:rsidRPr="00194BE8" w:rsidRDefault="004C59A0"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7EF0B03A" w14:textId="77777777" w:rsidR="004C59A0" w:rsidRPr="00194BE8" w:rsidRDefault="004C59A0"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72A5919C" w14:textId="1CF96E11"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3.1.3. 10 non-contact interventions to mitigate increased risk of domestic violence during COVID-19 are in place by 12/2025 (ASDC) </w:t>
            </w:r>
          </w:p>
        </w:tc>
        <w:tc>
          <w:tcPr>
            <w:tcW w:w="5850" w:type="dxa"/>
            <w:vAlign w:val="center"/>
            <w:hideMark/>
          </w:tcPr>
          <w:p w14:paraId="54D00748" w14:textId="3F7ACB10" w:rsidR="004C59A0" w:rsidRPr="00194BE8" w:rsidRDefault="004C59A0"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A.3.1.3.1 Implement GBV awareness raising activities in times of crisis including during COVID-19 pandemic (digital brochures, video, radio spots) for GBV prevention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ign w:val="center"/>
            <w:hideMark/>
          </w:tcPr>
          <w:p w14:paraId="4BB42781" w14:textId="77777777" w:rsidR="004C59A0" w:rsidRPr="00194BE8" w:rsidRDefault="004C59A0" w:rsidP="00C020CC">
            <w:pPr>
              <w:spacing w:after="0" w:line="240" w:lineRule="auto"/>
              <w:jc w:val="left"/>
              <w:rPr>
                <w:rFonts w:ascii="Source Sans Pro" w:eastAsia="Times New Roman" w:hAnsi="Source Sans Pro" w:cs="Arial"/>
                <w:lang w:val="en-US" w:bidi="ar-SA"/>
              </w:rPr>
            </w:pPr>
          </w:p>
        </w:tc>
      </w:tr>
      <w:tr w:rsidR="004C59A0" w:rsidRPr="00F14E70" w14:paraId="48AD0737" w14:textId="77777777" w:rsidTr="00001D40">
        <w:trPr>
          <w:trHeight w:val="765"/>
        </w:trPr>
        <w:tc>
          <w:tcPr>
            <w:tcW w:w="1085" w:type="dxa"/>
            <w:vMerge/>
            <w:vAlign w:val="center"/>
            <w:hideMark/>
          </w:tcPr>
          <w:p w14:paraId="7BC70A4D" w14:textId="77777777" w:rsidR="004C59A0" w:rsidRPr="00194BE8" w:rsidRDefault="004C59A0" w:rsidP="00C020CC">
            <w:pPr>
              <w:spacing w:after="0" w:line="240" w:lineRule="auto"/>
              <w:jc w:val="center"/>
              <w:rPr>
                <w:rFonts w:ascii="Source Sans Pro" w:eastAsia="Times New Roman" w:hAnsi="Source Sans Pro" w:cs="Arial"/>
                <w:b/>
                <w:bCs/>
                <w:lang w:val="en-US" w:bidi="ar-SA"/>
              </w:rPr>
            </w:pPr>
          </w:p>
        </w:tc>
        <w:tc>
          <w:tcPr>
            <w:tcW w:w="1980" w:type="dxa"/>
            <w:vMerge/>
            <w:vAlign w:val="center"/>
            <w:hideMark/>
          </w:tcPr>
          <w:p w14:paraId="1DE324FC" w14:textId="77777777" w:rsidR="004C59A0" w:rsidRPr="00194BE8" w:rsidRDefault="004C59A0" w:rsidP="00C020CC">
            <w:pPr>
              <w:spacing w:after="0" w:line="240" w:lineRule="auto"/>
              <w:jc w:val="left"/>
              <w:rPr>
                <w:rFonts w:ascii="Source Sans Pro" w:eastAsia="Times New Roman" w:hAnsi="Source Sans Pro" w:cs="Arial"/>
                <w:lang w:val="en-US" w:bidi="ar-SA"/>
              </w:rPr>
            </w:pPr>
          </w:p>
        </w:tc>
        <w:tc>
          <w:tcPr>
            <w:tcW w:w="3960" w:type="dxa"/>
            <w:vAlign w:val="center"/>
            <w:hideMark/>
          </w:tcPr>
          <w:p w14:paraId="2E0E9883" w14:textId="67CED9AF"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3.1.4. 5 advocacy campaigns on GBV led by female peer groups from 2022-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 xml:space="preserve"> are implemented.</w:t>
            </w:r>
          </w:p>
        </w:tc>
        <w:tc>
          <w:tcPr>
            <w:tcW w:w="5850" w:type="dxa"/>
            <w:vAlign w:val="center"/>
            <w:hideMark/>
          </w:tcPr>
          <w:p w14:paraId="00FD9F94" w14:textId="70BA7F40" w:rsidR="004C59A0" w:rsidRPr="00194BE8" w:rsidRDefault="004C59A0" w:rsidP="00C020CC">
            <w:pPr>
              <w:spacing w:after="0" w:line="240" w:lineRule="auto"/>
              <w:rPr>
                <w:rFonts w:ascii="Source Sans Pro" w:eastAsia="Times New Roman" w:hAnsi="Source Sans Pro" w:cs="Arial"/>
                <w:lang w:val="en-US" w:bidi="ar-SA"/>
              </w:rPr>
            </w:pPr>
            <w:r w:rsidRPr="00194BE8">
              <w:rPr>
                <w:rFonts w:ascii="Source Sans Pro" w:eastAsia="Times New Roman" w:hAnsi="Source Sans Pro" w:cs="Arial"/>
                <w:lang w:val="en-US" w:bidi="ar-SA"/>
              </w:rPr>
              <w:t>A.3.1.4.1 Implementation of advocacy campaigns and initiatives by women in communities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ign w:val="center"/>
            <w:hideMark/>
          </w:tcPr>
          <w:p w14:paraId="1CDF96E8" w14:textId="77777777" w:rsidR="004C59A0" w:rsidRPr="00194BE8" w:rsidRDefault="004C59A0" w:rsidP="00C020CC">
            <w:pPr>
              <w:spacing w:after="0" w:line="240" w:lineRule="auto"/>
              <w:jc w:val="left"/>
              <w:rPr>
                <w:rFonts w:ascii="Source Sans Pro" w:eastAsia="Times New Roman" w:hAnsi="Source Sans Pro" w:cs="Arial"/>
                <w:lang w:val="en-US" w:bidi="ar-SA"/>
              </w:rPr>
            </w:pPr>
          </w:p>
        </w:tc>
      </w:tr>
      <w:tr w:rsidR="004C59A0" w:rsidRPr="00F14E70" w14:paraId="655FF090" w14:textId="77777777" w:rsidTr="00001D40">
        <w:trPr>
          <w:trHeight w:val="1511"/>
        </w:trPr>
        <w:tc>
          <w:tcPr>
            <w:tcW w:w="1085" w:type="dxa"/>
            <w:vMerge w:val="restart"/>
            <w:vAlign w:val="center"/>
            <w:hideMark/>
          </w:tcPr>
          <w:p w14:paraId="1C9F58E8" w14:textId="77777777" w:rsidR="004C59A0" w:rsidRPr="00194BE8" w:rsidRDefault="004C59A0" w:rsidP="00C020CC">
            <w:pPr>
              <w:spacing w:after="0" w:line="240" w:lineRule="auto"/>
              <w:jc w:val="center"/>
              <w:rPr>
                <w:rFonts w:ascii="Source Sans Pro" w:eastAsia="Times New Roman" w:hAnsi="Source Sans Pro" w:cs="Arial"/>
                <w:b/>
                <w:bCs/>
                <w:lang w:val="en-US" w:bidi="ar-SA"/>
              </w:rPr>
            </w:pPr>
            <w:r w:rsidRPr="00194BE8">
              <w:rPr>
                <w:rFonts w:ascii="Source Sans Pro" w:eastAsia="Times New Roman" w:hAnsi="Source Sans Pro" w:cs="Arial"/>
                <w:b/>
                <w:bCs/>
                <w:lang w:val="en-US" w:bidi="ar-SA"/>
              </w:rPr>
              <w:t>Output 3.2</w:t>
            </w:r>
          </w:p>
        </w:tc>
        <w:tc>
          <w:tcPr>
            <w:tcW w:w="1980" w:type="dxa"/>
            <w:vMerge w:val="restart"/>
            <w:vAlign w:val="center"/>
            <w:hideMark/>
          </w:tcPr>
          <w:p w14:paraId="282285CA" w14:textId="753DD8EC"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Decision-makers in communities, civil society and at ministerial level are sensitized (aware of) to GBV risks among women and girls with/without disabilities and develop intervention strategies</w:t>
            </w:r>
          </w:p>
        </w:tc>
        <w:tc>
          <w:tcPr>
            <w:tcW w:w="3960" w:type="dxa"/>
            <w:vAlign w:val="center"/>
            <w:hideMark/>
          </w:tcPr>
          <w:p w14:paraId="4F735120" w14:textId="68670C7F"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 xml:space="preserve">A.3.2.1 60 decision makers (community, mukhtars, imams, school management, SCOs, OPDs, UNRWA) are made aware to identify GBV risks and develop protection and response strategies between 2022- </w:t>
            </w:r>
            <w:r w:rsidR="006D6039" w:rsidRPr="00194BE8">
              <w:rPr>
                <w:rFonts w:ascii="Source Sans Pro" w:eastAsia="Times New Roman" w:hAnsi="Source Sans Pro" w:cs="Arial"/>
                <w:lang w:val="en-US" w:bidi="ar-SA"/>
              </w:rPr>
              <w:t>2026</w:t>
            </w:r>
            <w:r w:rsidRPr="00194BE8">
              <w:rPr>
                <w:rFonts w:ascii="Source Sans Pro" w:eastAsia="Times New Roman" w:hAnsi="Source Sans Pro" w:cs="Arial"/>
                <w:lang w:val="en-US" w:bidi="ar-SA"/>
              </w:rPr>
              <w:t>.</w:t>
            </w:r>
          </w:p>
        </w:tc>
        <w:tc>
          <w:tcPr>
            <w:tcW w:w="5850" w:type="dxa"/>
            <w:vAlign w:val="center"/>
            <w:hideMark/>
          </w:tcPr>
          <w:p w14:paraId="15FC220D" w14:textId="70260990"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A.3.2.1.1 Conduct 40 meetings with decision makers to identify GBV risks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r w:rsidRPr="00194BE8">
              <w:rPr>
                <w:rFonts w:ascii="Source Sans Pro" w:eastAsia="Times New Roman" w:hAnsi="Source Sans Pro" w:cs="Arial"/>
                <w:lang w:val="en-US" w:bidi="ar-SA"/>
              </w:rPr>
              <w:br/>
              <w:t xml:space="preserve">A.3.2.1.2. Preparation of quarterly and biannual factsheets </w:t>
            </w:r>
            <w:proofErr w:type="gramStart"/>
            <w:r w:rsidRPr="00194BE8">
              <w:rPr>
                <w:rFonts w:ascii="Source Sans Pro" w:eastAsia="Times New Roman" w:hAnsi="Source Sans Pro" w:cs="Arial"/>
                <w:lang w:val="en-US" w:bidi="ar-SA"/>
              </w:rPr>
              <w:t>on the situation of</w:t>
            </w:r>
            <w:proofErr w:type="gramEnd"/>
            <w:r w:rsidRPr="00194BE8">
              <w:rPr>
                <w:rFonts w:ascii="Source Sans Pro" w:eastAsia="Times New Roman" w:hAnsi="Source Sans Pro" w:cs="Arial"/>
                <w:lang w:val="en-US" w:bidi="ar-SA"/>
              </w:rPr>
              <w:t xml:space="preserve"> women and girls with/without disabilities in the Gaza Strip and dissemination to decision-makers for action (</w:t>
            </w:r>
            <w:r w:rsidR="006D6039" w:rsidRPr="00194BE8">
              <w:rPr>
                <w:rFonts w:ascii="Source Sans Pro" w:eastAsia="Times New Roman" w:hAnsi="Source Sans Pro" w:cs="Arial"/>
                <w:lang w:val="en-US" w:bidi="ar-SA"/>
              </w:rPr>
              <w:t>5 partners</w:t>
            </w:r>
            <w:r w:rsidRPr="00194BE8">
              <w:rPr>
                <w:rFonts w:ascii="Source Sans Pro" w:eastAsia="Times New Roman" w:hAnsi="Source Sans Pro" w:cs="Arial"/>
                <w:lang w:val="en-US" w:bidi="ar-SA"/>
              </w:rPr>
              <w:t>)</w:t>
            </w:r>
          </w:p>
        </w:tc>
        <w:tc>
          <w:tcPr>
            <w:tcW w:w="2700" w:type="dxa"/>
            <w:vMerge w:val="restart"/>
            <w:shd w:val="clear" w:color="000000" w:fill="FFFFFF"/>
            <w:vAlign w:val="center"/>
            <w:hideMark/>
          </w:tcPr>
          <w:p w14:paraId="04B31602" w14:textId="2DF42B81" w:rsidR="004C59A0" w:rsidRPr="00194BE8" w:rsidRDefault="004C59A0" w:rsidP="00C020CC">
            <w:pPr>
              <w:spacing w:after="0" w:line="240" w:lineRule="auto"/>
              <w:jc w:val="left"/>
              <w:rPr>
                <w:rFonts w:ascii="Source Sans Pro" w:eastAsia="Times New Roman" w:hAnsi="Source Sans Pro" w:cs="Arial"/>
                <w:lang w:val="en-US" w:bidi="ar-SA"/>
              </w:rPr>
            </w:pPr>
            <w:r w:rsidRPr="00194BE8">
              <w:rPr>
                <w:rFonts w:ascii="Source Sans Pro" w:eastAsia="Times New Roman" w:hAnsi="Source Sans Pro" w:cs="Arial"/>
                <w:lang w:val="en-US" w:bidi="ar-SA"/>
              </w:rPr>
              <w:t>List of participants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Pre and Post Surveys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Meeting minutes for the strategies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List and number of Duty Bearers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Reports from Duty Bearers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List of Task Force members</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MoU signed by the Task Force</w:t>
            </w:r>
            <w:r w:rsidR="000807A6" w:rsidRPr="00194BE8">
              <w:rPr>
                <w:rFonts w:ascii="Source Sans Pro" w:eastAsia="Times New Roman" w:hAnsi="Source Sans Pro" w:cs="Arial"/>
                <w:lang w:val="en-US" w:bidi="ar-SA"/>
              </w:rPr>
              <w:t xml:space="preserve">/ </w:t>
            </w:r>
            <w:r w:rsidRPr="00194BE8">
              <w:rPr>
                <w:rFonts w:ascii="Source Sans Pro" w:eastAsia="Times New Roman" w:hAnsi="Source Sans Pro" w:cs="Arial"/>
                <w:lang w:val="en-US" w:bidi="ar-SA"/>
              </w:rPr>
              <w:t>Reports from the Task Force"</w:t>
            </w:r>
          </w:p>
        </w:tc>
      </w:tr>
      <w:tr w:rsidR="004C59A0" w:rsidRPr="00F14E70" w14:paraId="49638D8F" w14:textId="77777777" w:rsidTr="00001D40">
        <w:trPr>
          <w:trHeight w:val="710"/>
        </w:trPr>
        <w:tc>
          <w:tcPr>
            <w:tcW w:w="1085" w:type="dxa"/>
            <w:vMerge/>
            <w:vAlign w:val="center"/>
            <w:hideMark/>
          </w:tcPr>
          <w:p w14:paraId="139C3F9B" w14:textId="77777777" w:rsidR="004C59A0" w:rsidRPr="00F14E70" w:rsidRDefault="004C59A0" w:rsidP="00F14E70">
            <w:pPr>
              <w:spacing w:after="60" w:line="240" w:lineRule="auto"/>
              <w:jc w:val="left"/>
              <w:rPr>
                <w:rFonts w:ascii="Source Sans Pro" w:eastAsia="Times New Roman" w:hAnsi="Source Sans Pro" w:cs="Arial"/>
                <w:b/>
                <w:bCs/>
                <w:lang w:val="en-US" w:bidi="ar-SA"/>
              </w:rPr>
            </w:pPr>
          </w:p>
        </w:tc>
        <w:tc>
          <w:tcPr>
            <w:tcW w:w="1980" w:type="dxa"/>
            <w:vMerge/>
            <w:vAlign w:val="center"/>
            <w:hideMark/>
          </w:tcPr>
          <w:p w14:paraId="6C40CDB6" w14:textId="77777777" w:rsidR="004C59A0" w:rsidRPr="00F14E70" w:rsidRDefault="004C59A0" w:rsidP="00F14E70">
            <w:pPr>
              <w:spacing w:after="60" w:line="240" w:lineRule="auto"/>
              <w:jc w:val="left"/>
              <w:rPr>
                <w:rFonts w:ascii="Source Sans Pro" w:eastAsia="Times New Roman" w:hAnsi="Source Sans Pro" w:cs="Arial"/>
                <w:lang w:val="en-US" w:bidi="ar-SA"/>
              </w:rPr>
            </w:pPr>
          </w:p>
        </w:tc>
        <w:tc>
          <w:tcPr>
            <w:tcW w:w="3960" w:type="dxa"/>
            <w:vAlign w:val="center"/>
            <w:hideMark/>
          </w:tcPr>
          <w:p w14:paraId="0D20A5FF" w14:textId="6D40962D" w:rsidR="004C59A0" w:rsidRPr="00F14E70" w:rsidRDefault="004C59A0" w:rsidP="00F14E70">
            <w:pPr>
              <w:spacing w:after="60" w:line="240" w:lineRule="auto"/>
              <w:jc w:val="left"/>
              <w:rPr>
                <w:rFonts w:ascii="Source Sans Pro" w:eastAsia="Times New Roman" w:hAnsi="Source Sans Pro" w:cs="Arial"/>
                <w:lang w:val="en-US" w:bidi="ar-SA"/>
              </w:rPr>
            </w:pPr>
            <w:r w:rsidRPr="00F14E70">
              <w:rPr>
                <w:rFonts w:ascii="Source Sans Pro" w:eastAsia="Times New Roman" w:hAnsi="Source Sans Pro" w:cs="Arial"/>
                <w:lang w:val="en-US" w:bidi="ar-SA"/>
              </w:rPr>
              <w:t>A.3.2.1 A Duty-Bearer Network of 60 community members is established in the communities (2022-2023)</w:t>
            </w:r>
          </w:p>
        </w:tc>
        <w:tc>
          <w:tcPr>
            <w:tcW w:w="5850" w:type="dxa"/>
            <w:vAlign w:val="center"/>
            <w:hideMark/>
          </w:tcPr>
          <w:p w14:paraId="388CEA40" w14:textId="20A81648" w:rsidR="004C59A0" w:rsidRPr="00F14E70" w:rsidRDefault="004C59A0" w:rsidP="00F14E70">
            <w:pPr>
              <w:spacing w:after="60" w:line="240" w:lineRule="auto"/>
              <w:jc w:val="left"/>
              <w:rPr>
                <w:rFonts w:ascii="Source Sans Pro" w:eastAsia="Times New Roman" w:hAnsi="Source Sans Pro" w:cs="Arial"/>
                <w:lang w:val="en-US" w:bidi="ar-SA"/>
              </w:rPr>
            </w:pPr>
            <w:r w:rsidRPr="00F14E70">
              <w:rPr>
                <w:rFonts w:ascii="Source Sans Pro" w:eastAsia="Times New Roman" w:hAnsi="Source Sans Pro" w:cs="Arial"/>
                <w:lang w:val="en-US" w:bidi="ar-SA"/>
              </w:rPr>
              <w:t xml:space="preserve">A.3.2.2.1 Nomination and training of 60 </w:t>
            </w:r>
            <w:r w:rsidRPr="00F14E70">
              <w:rPr>
                <w:rFonts w:ascii="Source Sans Pro" w:eastAsia="Times New Roman" w:hAnsi="Source Sans Pro" w:cs="Arial"/>
                <w:strike/>
                <w:lang w:val="en-US" w:bidi="ar-SA"/>
              </w:rPr>
              <w:t>100</w:t>
            </w:r>
            <w:r w:rsidRPr="00F14E70">
              <w:rPr>
                <w:rFonts w:ascii="Source Sans Pro" w:eastAsia="Times New Roman" w:hAnsi="Source Sans Pro" w:cs="Arial"/>
                <w:lang w:val="en-US" w:bidi="ar-SA"/>
              </w:rPr>
              <w:t xml:space="preserve"> Duty Bearers in the communities (</w:t>
            </w:r>
            <w:r w:rsidR="006D6039" w:rsidRPr="00F14E70">
              <w:rPr>
                <w:rFonts w:ascii="Source Sans Pro" w:eastAsia="Times New Roman" w:hAnsi="Source Sans Pro" w:cs="Arial"/>
                <w:lang w:val="en-US" w:bidi="ar-SA"/>
              </w:rPr>
              <w:t>5 partners</w:t>
            </w:r>
            <w:r w:rsidRPr="00F14E70">
              <w:rPr>
                <w:rFonts w:ascii="Source Sans Pro" w:eastAsia="Times New Roman" w:hAnsi="Source Sans Pro" w:cs="Arial"/>
                <w:lang w:val="en-US" w:bidi="ar-SA"/>
              </w:rPr>
              <w:t>)</w:t>
            </w:r>
          </w:p>
        </w:tc>
        <w:tc>
          <w:tcPr>
            <w:tcW w:w="2700" w:type="dxa"/>
            <w:vMerge/>
            <w:vAlign w:val="center"/>
            <w:hideMark/>
          </w:tcPr>
          <w:p w14:paraId="11035F16" w14:textId="77777777" w:rsidR="004C59A0" w:rsidRPr="00F14E70" w:rsidRDefault="004C59A0" w:rsidP="00F14E70">
            <w:pPr>
              <w:spacing w:after="60" w:line="240" w:lineRule="auto"/>
              <w:jc w:val="left"/>
              <w:rPr>
                <w:rFonts w:ascii="Source Sans Pro" w:eastAsia="Times New Roman" w:hAnsi="Source Sans Pro" w:cs="Arial"/>
                <w:lang w:val="en-US" w:bidi="ar-SA"/>
              </w:rPr>
            </w:pPr>
          </w:p>
        </w:tc>
      </w:tr>
    </w:tbl>
    <w:p w14:paraId="5A6694C2" w14:textId="77777777" w:rsidR="00F8652B" w:rsidRPr="00F8652B" w:rsidRDefault="00F8652B" w:rsidP="00F14E70">
      <w:pPr>
        <w:spacing w:after="60" w:line="240" w:lineRule="auto"/>
        <w:rPr>
          <w:lang w:val="en-US"/>
        </w:rPr>
      </w:pPr>
    </w:p>
    <w:sectPr w:rsidR="00F8652B" w:rsidRPr="00F8652B" w:rsidSect="00D61446">
      <w:pgSz w:w="16838" w:h="11906" w:orient="landscape"/>
      <w:pgMar w:top="1440" w:right="1440" w:bottom="1440" w:left="1440" w:header="46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AE94B" w14:textId="77777777" w:rsidR="00772884" w:rsidRPr="006B57AE" w:rsidRDefault="00772884" w:rsidP="00754245">
      <w:pPr>
        <w:spacing w:after="0" w:line="240" w:lineRule="auto"/>
      </w:pPr>
      <w:r w:rsidRPr="006B57AE">
        <w:separator/>
      </w:r>
    </w:p>
  </w:endnote>
  <w:endnote w:type="continuationSeparator" w:id="0">
    <w:p w14:paraId="7CB759F9" w14:textId="77777777" w:rsidR="00772884" w:rsidRPr="006B57AE" w:rsidRDefault="00772884" w:rsidP="00754245">
      <w:pPr>
        <w:spacing w:after="0" w:line="240" w:lineRule="auto"/>
      </w:pPr>
      <w:r w:rsidRPr="006B57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N.O.- Movement">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782465"/>
      <w:docPartObj>
        <w:docPartGallery w:val="Page Numbers (Bottom of Page)"/>
        <w:docPartUnique/>
      </w:docPartObj>
    </w:sdtPr>
    <w:sdtEndPr>
      <w:rPr>
        <w:noProof/>
      </w:rPr>
    </w:sdtEndPr>
    <w:sdtContent>
      <w:p w14:paraId="40E20CEB" w14:textId="1D386C36" w:rsidR="00F3219F" w:rsidRDefault="00F321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BBB59F" w14:textId="726A94CA" w:rsidR="004067DD" w:rsidRPr="00C020CC" w:rsidRDefault="00C020CC">
    <w:pPr>
      <w:pStyle w:val="Footer"/>
      <w:rPr>
        <w:sz w:val="18"/>
        <w:szCs w:val="18"/>
      </w:rPr>
    </w:pPr>
    <w:r w:rsidRPr="00C020CC">
      <w:rPr>
        <w:i/>
        <w:iCs/>
        <w:sz w:val="18"/>
        <w:szCs w:val="18"/>
      </w:rPr>
      <w:t xml:space="preserve">End-Term Evaluation: </w:t>
    </w:r>
    <w:r w:rsidR="00FA2DBD" w:rsidRPr="00C020CC">
      <w:rPr>
        <w:i/>
        <w:iCs/>
        <w:sz w:val="18"/>
        <w:szCs w:val="18"/>
      </w:rPr>
      <w:t>P10401 / 4187-BMZ-MYP (01.10.2021-31.12.2026)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177F4D" w14:paraId="1DE75F3F" w14:textId="77777777" w:rsidTr="59177F4D">
      <w:trPr>
        <w:trHeight w:val="300"/>
      </w:trPr>
      <w:tc>
        <w:tcPr>
          <w:tcW w:w="3005" w:type="dxa"/>
        </w:tcPr>
        <w:p w14:paraId="056642DF" w14:textId="25EE497B" w:rsidR="59177F4D" w:rsidRDefault="59177F4D" w:rsidP="59177F4D">
          <w:pPr>
            <w:pStyle w:val="Header"/>
            <w:ind w:left="-115"/>
            <w:jc w:val="left"/>
          </w:pPr>
        </w:p>
      </w:tc>
      <w:tc>
        <w:tcPr>
          <w:tcW w:w="3005" w:type="dxa"/>
        </w:tcPr>
        <w:p w14:paraId="04405FF4" w14:textId="61A43E7B" w:rsidR="59177F4D" w:rsidRDefault="59177F4D" w:rsidP="59177F4D">
          <w:pPr>
            <w:pStyle w:val="Header"/>
            <w:jc w:val="center"/>
          </w:pPr>
        </w:p>
      </w:tc>
      <w:tc>
        <w:tcPr>
          <w:tcW w:w="3005" w:type="dxa"/>
        </w:tcPr>
        <w:p w14:paraId="0D9487CB" w14:textId="5FE21EB6" w:rsidR="59177F4D" w:rsidRDefault="59177F4D" w:rsidP="59177F4D">
          <w:pPr>
            <w:pStyle w:val="Header"/>
            <w:ind w:right="-115"/>
            <w:jc w:val="right"/>
          </w:pPr>
        </w:p>
      </w:tc>
    </w:tr>
  </w:tbl>
  <w:p w14:paraId="6B1FEC95" w14:textId="03943E2D" w:rsidR="59177F4D" w:rsidRDefault="59177F4D" w:rsidP="59177F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AA2B0" w14:textId="77777777" w:rsidR="00772884" w:rsidRPr="006B57AE" w:rsidRDefault="00772884" w:rsidP="00754245">
      <w:pPr>
        <w:spacing w:after="0" w:line="240" w:lineRule="auto"/>
      </w:pPr>
      <w:r w:rsidRPr="006B57AE">
        <w:separator/>
      </w:r>
    </w:p>
  </w:footnote>
  <w:footnote w:type="continuationSeparator" w:id="0">
    <w:p w14:paraId="256AD159" w14:textId="77777777" w:rsidR="00772884" w:rsidRPr="006B57AE" w:rsidRDefault="00772884" w:rsidP="00754245">
      <w:pPr>
        <w:spacing w:after="0" w:line="240" w:lineRule="auto"/>
      </w:pPr>
      <w:r w:rsidRPr="006B57AE">
        <w:continuationSeparator/>
      </w:r>
    </w:p>
  </w:footnote>
  <w:footnote w:id="1">
    <w:p w14:paraId="27B15172" w14:textId="77777777" w:rsidR="00533ED2" w:rsidRPr="00F67342" w:rsidRDefault="00533ED2" w:rsidP="00533ED2">
      <w:pPr>
        <w:pStyle w:val="FootnoteText"/>
        <w:rPr>
          <w:sz w:val="18"/>
          <w:szCs w:val="18"/>
          <w:lang w:val="en-US"/>
        </w:rPr>
      </w:pPr>
      <w:r w:rsidRPr="002F57E9">
        <w:rPr>
          <w:rStyle w:val="FootnoteReference"/>
          <w:sz w:val="18"/>
          <w:szCs w:val="18"/>
        </w:rPr>
        <w:footnoteRef/>
      </w:r>
      <w:r w:rsidRPr="00F67342">
        <w:rPr>
          <w:sz w:val="18"/>
          <w:szCs w:val="18"/>
          <w:lang w:val="en-US"/>
        </w:rPr>
        <w:t xml:space="preserve"> </w:t>
      </w:r>
      <w:hyperlink r:id="rId1" w:history="1">
        <w:r w:rsidRPr="00F67342">
          <w:rPr>
            <w:rStyle w:val="Hyperlink"/>
            <w:sz w:val="18"/>
            <w:szCs w:val="18"/>
            <w:lang w:val="en-US"/>
          </w:rPr>
          <w:t>UN Women: The imperative of mainstreaming gender in humanitarian action in Palestine: six case studies from Gaza 2021</w:t>
        </w:r>
      </w:hyperlink>
      <w:r w:rsidRPr="002F57E9">
        <w:rPr>
          <w:sz w:val="18"/>
          <w:szCs w:val="18"/>
        </w:rPr>
        <w:t xml:space="preserve"> (</w:t>
      </w:r>
      <w:r w:rsidRPr="00F67342">
        <w:rPr>
          <w:sz w:val="18"/>
          <w:szCs w:val="18"/>
          <w:lang w:val="en-US"/>
        </w:rPr>
        <w:t>20 July</w:t>
      </w:r>
      <w:r w:rsidRPr="002F57E9">
        <w:rPr>
          <w:sz w:val="18"/>
          <w:szCs w:val="18"/>
        </w:rPr>
        <w:t xml:space="preserve"> 2021)</w:t>
      </w:r>
    </w:p>
  </w:footnote>
  <w:footnote w:id="2">
    <w:p w14:paraId="2D725F3A" w14:textId="77777777" w:rsidR="00533ED2" w:rsidRPr="002F57E9" w:rsidRDefault="00533ED2" w:rsidP="00533ED2">
      <w:pPr>
        <w:pStyle w:val="FootnoteText"/>
        <w:rPr>
          <w:sz w:val="18"/>
          <w:szCs w:val="18"/>
          <w:lang w:val="en-US"/>
        </w:rPr>
      </w:pPr>
      <w:r w:rsidRPr="002F57E9">
        <w:rPr>
          <w:rStyle w:val="FootnoteReference"/>
          <w:sz w:val="18"/>
          <w:szCs w:val="18"/>
        </w:rPr>
        <w:footnoteRef/>
      </w:r>
      <w:r w:rsidRPr="002F57E9">
        <w:rPr>
          <w:sz w:val="18"/>
          <w:szCs w:val="18"/>
        </w:rPr>
        <w:t xml:space="preserve"> </w:t>
      </w:r>
      <w:hyperlink r:id="rId2" w:history="1">
        <w:r w:rsidRPr="00F67342">
          <w:rPr>
            <w:rStyle w:val="Hyperlink"/>
            <w:sz w:val="18"/>
            <w:szCs w:val="18"/>
            <w:lang w:val="en-US"/>
          </w:rPr>
          <w:t>Humanitarian Needs Overview</w:t>
        </w:r>
        <w:r w:rsidRPr="002F57E9">
          <w:rPr>
            <w:rStyle w:val="Hyperlink"/>
            <w:sz w:val="18"/>
            <w:szCs w:val="18"/>
          </w:rPr>
          <w:t xml:space="preserve"> 2020-final.pdf (ochaopt.org)</w:t>
        </w:r>
      </w:hyperlink>
      <w:r w:rsidRPr="002F57E9">
        <w:rPr>
          <w:sz w:val="18"/>
          <w:szCs w:val="18"/>
        </w:rPr>
        <w:t xml:space="preserve"> (21 June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8617" w14:textId="3833CB03" w:rsidR="00DB06F4" w:rsidRPr="006B57AE" w:rsidRDefault="001D5033" w:rsidP="003013FA">
    <w:pPr>
      <w:pStyle w:val="Header"/>
      <w:tabs>
        <w:tab w:val="clear" w:pos="9026"/>
        <w:tab w:val="left" w:pos="3970"/>
        <w:tab w:val="right" w:pos="9000"/>
      </w:tabs>
      <w:ind w:right="26"/>
      <w:jc w:val="right"/>
    </w:pPr>
    <w:r w:rsidRPr="006B57AE">
      <w:tab/>
    </w:r>
    <w:r w:rsidR="003013FA">
      <w:t xml:space="preserve">                                                                   </w:t>
    </w:r>
    <w:r w:rsidRPr="006B57AE">
      <w:tab/>
    </w:r>
    <w:r w:rsidR="003013FA" w:rsidRPr="008909DB">
      <w:rPr>
        <w:noProof/>
      </w:rPr>
      <w:drawing>
        <wp:inline distT="0" distB="0" distL="0" distR="0" wp14:anchorId="360003C3" wp14:editId="399D293B">
          <wp:extent cx="1271905" cy="907415"/>
          <wp:effectExtent l="0" t="0" r="4445" b="6985"/>
          <wp:docPr id="1224914654" name="Picture 1224914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905" cy="90741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177F4D" w14:paraId="27B5F245" w14:textId="77777777" w:rsidTr="59177F4D">
      <w:trPr>
        <w:trHeight w:val="300"/>
      </w:trPr>
      <w:tc>
        <w:tcPr>
          <w:tcW w:w="3005" w:type="dxa"/>
        </w:tcPr>
        <w:p w14:paraId="678DD457" w14:textId="1745CAAF" w:rsidR="59177F4D" w:rsidRDefault="59177F4D" w:rsidP="59177F4D">
          <w:pPr>
            <w:pStyle w:val="Header"/>
            <w:ind w:left="-115"/>
            <w:jc w:val="left"/>
          </w:pPr>
        </w:p>
      </w:tc>
      <w:tc>
        <w:tcPr>
          <w:tcW w:w="3005" w:type="dxa"/>
        </w:tcPr>
        <w:p w14:paraId="19BB3AC8" w14:textId="363D888B" w:rsidR="59177F4D" w:rsidRDefault="59177F4D" w:rsidP="59177F4D">
          <w:pPr>
            <w:pStyle w:val="Header"/>
            <w:jc w:val="center"/>
          </w:pPr>
        </w:p>
      </w:tc>
      <w:tc>
        <w:tcPr>
          <w:tcW w:w="3005" w:type="dxa"/>
        </w:tcPr>
        <w:p w14:paraId="0A269AF7" w14:textId="3E7877E6" w:rsidR="59177F4D" w:rsidRDefault="59177F4D" w:rsidP="59177F4D">
          <w:pPr>
            <w:pStyle w:val="Header"/>
            <w:ind w:right="-115"/>
            <w:jc w:val="right"/>
          </w:pPr>
        </w:p>
      </w:tc>
    </w:tr>
  </w:tbl>
  <w:p w14:paraId="2B9742E7" w14:textId="75296E71" w:rsidR="59177F4D" w:rsidRDefault="59177F4D" w:rsidP="59177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BD9"/>
    <w:multiLevelType w:val="hybridMultilevel"/>
    <w:tmpl w:val="CCC664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050315"/>
    <w:multiLevelType w:val="hybridMultilevel"/>
    <w:tmpl w:val="CB287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20EA2"/>
    <w:multiLevelType w:val="hybridMultilevel"/>
    <w:tmpl w:val="246A7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1E449D"/>
    <w:multiLevelType w:val="hybridMultilevel"/>
    <w:tmpl w:val="EB966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2E8E3D"/>
    <w:multiLevelType w:val="hybridMultilevel"/>
    <w:tmpl w:val="A30A4B2E"/>
    <w:lvl w:ilvl="0" w:tplc="A8846F86">
      <w:start w:val="1"/>
      <w:numFmt w:val="bullet"/>
      <w:lvlText w:val=""/>
      <w:lvlJc w:val="left"/>
      <w:pPr>
        <w:ind w:left="720" w:hanging="360"/>
      </w:pPr>
      <w:rPr>
        <w:rFonts w:ascii="Symbol" w:hAnsi="Symbol" w:hint="default"/>
      </w:rPr>
    </w:lvl>
    <w:lvl w:ilvl="1" w:tplc="DC2E5ED4">
      <w:start w:val="1"/>
      <w:numFmt w:val="bullet"/>
      <w:lvlText w:val="o"/>
      <w:lvlJc w:val="left"/>
      <w:pPr>
        <w:ind w:left="1440" w:hanging="360"/>
      </w:pPr>
      <w:rPr>
        <w:rFonts w:ascii="Courier New" w:hAnsi="Courier New" w:hint="default"/>
      </w:rPr>
    </w:lvl>
    <w:lvl w:ilvl="2" w:tplc="76228D52">
      <w:start w:val="1"/>
      <w:numFmt w:val="bullet"/>
      <w:lvlText w:val=""/>
      <w:lvlJc w:val="left"/>
      <w:pPr>
        <w:ind w:left="2160" w:hanging="360"/>
      </w:pPr>
      <w:rPr>
        <w:rFonts w:ascii="Wingdings" w:hAnsi="Wingdings" w:hint="default"/>
      </w:rPr>
    </w:lvl>
    <w:lvl w:ilvl="3" w:tplc="EAF661D6">
      <w:start w:val="1"/>
      <w:numFmt w:val="bullet"/>
      <w:lvlText w:val=""/>
      <w:lvlJc w:val="left"/>
      <w:pPr>
        <w:ind w:left="2880" w:hanging="360"/>
      </w:pPr>
      <w:rPr>
        <w:rFonts w:ascii="Symbol" w:hAnsi="Symbol" w:hint="default"/>
      </w:rPr>
    </w:lvl>
    <w:lvl w:ilvl="4" w:tplc="E408C2AA">
      <w:start w:val="1"/>
      <w:numFmt w:val="bullet"/>
      <w:lvlText w:val="o"/>
      <w:lvlJc w:val="left"/>
      <w:pPr>
        <w:ind w:left="3600" w:hanging="360"/>
      </w:pPr>
      <w:rPr>
        <w:rFonts w:ascii="Courier New" w:hAnsi="Courier New" w:hint="default"/>
      </w:rPr>
    </w:lvl>
    <w:lvl w:ilvl="5" w:tplc="7CA672D0">
      <w:start w:val="1"/>
      <w:numFmt w:val="bullet"/>
      <w:lvlText w:val=""/>
      <w:lvlJc w:val="left"/>
      <w:pPr>
        <w:ind w:left="4320" w:hanging="360"/>
      </w:pPr>
      <w:rPr>
        <w:rFonts w:ascii="Wingdings" w:hAnsi="Wingdings" w:hint="default"/>
      </w:rPr>
    </w:lvl>
    <w:lvl w:ilvl="6" w:tplc="13249074">
      <w:start w:val="1"/>
      <w:numFmt w:val="bullet"/>
      <w:lvlText w:val=""/>
      <w:lvlJc w:val="left"/>
      <w:pPr>
        <w:ind w:left="5040" w:hanging="360"/>
      </w:pPr>
      <w:rPr>
        <w:rFonts w:ascii="Symbol" w:hAnsi="Symbol" w:hint="default"/>
      </w:rPr>
    </w:lvl>
    <w:lvl w:ilvl="7" w:tplc="54744EE2">
      <w:start w:val="1"/>
      <w:numFmt w:val="bullet"/>
      <w:lvlText w:val="o"/>
      <w:lvlJc w:val="left"/>
      <w:pPr>
        <w:ind w:left="5760" w:hanging="360"/>
      </w:pPr>
      <w:rPr>
        <w:rFonts w:ascii="Courier New" w:hAnsi="Courier New" w:hint="default"/>
      </w:rPr>
    </w:lvl>
    <w:lvl w:ilvl="8" w:tplc="A0DCA2EA">
      <w:start w:val="1"/>
      <w:numFmt w:val="bullet"/>
      <w:lvlText w:val=""/>
      <w:lvlJc w:val="left"/>
      <w:pPr>
        <w:ind w:left="6480" w:hanging="360"/>
      </w:pPr>
      <w:rPr>
        <w:rFonts w:ascii="Wingdings" w:hAnsi="Wingdings" w:hint="default"/>
      </w:rPr>
    </w:lvl>
  </w:abstractNum>
  <w:abstractNum w:abstractNumId="5" w15:restartNumberingAfterBreak="0">
    <w:nsid w:val="50B32B89"/>
    <w:multiLevelType w:val="multilevel"/>
    <w:tmpl w:val="D3B2CF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5A6F7E"/>
    <w:multiLevelType w:val="multilevel"/>
    <w:tmpl w:val="6C4AE19A"/>
    <w:lvl w:ilvl="0">
      <w:start w:val="1"/>
      <w:numFmt w:val="decimal"/>
      <w:lvlText w:val="%1."/>
      <w:lvlJc w:val="left"/>
      <w:pPr>
        <w:ind w:left="720" w:hanging="360"/>
      </w:pPr>
      <w:rPr>
        <w:rFonts w:hint="default"/>
        <w:color w:val="auto"/>
        <w:sz w:val="22"/>
        <w:szCs w:val="2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5E604FDF"/>
    <w:multiLevelType w:val="hybridMultilevel"/>
    <w:tmpl w:val="4CC6BFE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0AB1D3C"/>
    <w:multiLevelType w:val="hybridMultilevel"/>
    <w:tmpl w:val="71A2F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38FC72D8">
      <w:start w:val="1"/>
      <w:numFmt w:val="bullet"/>
      <w:lvlText w:val=""/>
      <w:lvlJc w:val="left"/>
      <w:pPr>
        <w:ind w:left="720" w:hanging="360"/>
      </w:pPr>
      <w:rPr>
        <w:rFonts w:ascii="Symbol" w:hAnsi="Symbol" w:hint="default"/>
        <w:sz w:val="20"/>
        <w:szCs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9B3BEC"/>
    <w:multiLevelType w:val="hybridMultilevel"/>
    <w:tmpl w:val="6C9AA7D2"/>
    <w:lvl w:ilvl="0" w:tplc="C12E9AA8">
      <w:start w:val="1"/>
      <w:numFmt w:val="bullet"/>
      <w:lvlText w:val="-"/>
      <w:lvlJc w:val="left"/>
      <w:pPr>
        <w:ind w:left="720" w:hanging="360"/>
      </w:pPr>
      <w:rPr>
        <w:rFonts w:ascii="Arial" w:eastAsia="Times New Roman" w:hAnsi="Arial" w:cs="Aria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DF745C2"/>
    <w:multiLevelType w:val="hybridMultilevel"/>
    <w:tmpl w:val="48FA154E"/>
    <w:lvl w:ilvl="0" w:tplc="00000003">
      <w:start w:val="1"/>
      <w:numFmt w:val="bullet"/>
      <w:pStyle w:val="Style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Wingdings"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Wingdings" w:hint="default"/>
      </w:rPr>
    </w:lvl>
    <w:lvl w:ilvl="8" w:tplc="08090005" w:tentative="1">
      <w:start w:val="1"/>
      <w:numFmt w:val="bullet"/>
      <w:lvlText w:val=""/>
      <w:lvlJc w:val="left"/>
      <w:pPr>
        <w:ind w:left="6120" w:hanging="360"/>
      </w:pPr>
      <w:rPr>
        <w:rFonts w:ascii="Wingdings" w:hAnsi="Wingdings" w:hint="default"/>
      </w:rPr>
    </w:lvl>
  </w:abstractNum>
  <w:num w:numId="1" w16cid:durableId="1312831320">
    <w:abstractNumId w:val="10"/>
  </w:num>
  <w:num w:numId="2" w16cid:durableId="2029017898">
    <w:abstractNumId w:val="6"/>
  </w:num>
  <w:num w:numId="3" w16cid:durableId="1310786129">
    <w:abstractNumId w:val="4"/>
  </w:num>
  <w:num w:numId="4" w16cid:durableId="736898909">
    <w:abstractNumId w:val="3"/>
  </w:num>
  <w:num w:numId="5" w16cid:durableId="1470052891">
    <w:abstractNumId w:val="5"/>
  </w:num>
  <w:num w:numId="6" w16cid:durableId="1503593345">
    <w:abstractNumId w:val="1"/>
  </w:num>
  <w:num w:numId="7" w16cid:durableId="41877746">
    <w:abstractNumId w:val="8"/>
  </w:num>
  <w:num w:numId="8" w16cid:durableId="1638031537">
    <w:abstractNumId w:val="7"/>
  </w:num>
  <w:num w:numId="9" w16cid:durableId="360321430">
    <w:abstractNumId w:val="0"/>
  </w:num>
  <w:num w:numId="10" w16cid:durableId="1837106860">
    <w:abstractNumId w:val="2"/>
  </w:num>
  <w:num w:numId="11" w16cid:durableId="2083915260">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D783A89-32EB-417B-98BA-A871AD1A48E3}"/>
    <w:docVar w:name="dgnword-drafile" w:val="C:\Users\jsprigg\AppData\Local\Temp\draCF44.tmp"/>
    <w:docVar w:name="dgnword-eventsink" w:val="71734800"/>
  </w:docVars>
  <w:rsids>
    <w:rsidRoot w:val="009C5D38"/>
    <w:rsid w:val="0000010C"/>
    <w:rsid w:val="000006BF"/>
    <w:rsid w:val="00001D40"/>
    <w:rsid w:val="00002CF8"/>
    <w:rsid w:val="0000696D"/>
    <w:rsid w:val="00006E52"/>
    <w:rsid w:val="0000705D"/>
    <w:rsid w:val="00010069"/>
    <w:rsid w:val="00010824"/>
    <w:rsid w:val="00011B12"/>
    <w:rsid w:val="00011C09"/>
    <w:rsid w:val="00012EF9"/>
    <w:rsid w:val="000169DB"/>
    <w:rsid w:val="000170B1"/>
    <w:rsid w:val="000177DE"/>
    <w:rsid w:val="00020376"/>
    <w:rsid w:val="000203D0"/>
    <w:rsid w:val="00023811"/>
    <w:rsid w:val="000238C9"/>
    <w:rsid w:val="0002412A"/>
    <w:rsid w:val="0002481A"/>
    <w:rsid w:val="000258D0"/>
    <w:rsid w:val="00025F0B"/>
    <w:rsid w:val="0002624D"/>
    <w:rsid w:val="00026CA9"/>
    <w:rsid w:val="0003028C"/>
    <w:rsid w:val="0003424C"/>
    <w:rsid w:val="0003451D"/>
    <w:rsid w:val="000345BA"/>
    <w:rsid w:val="00034DAD"/>
    <w:rsid w:val="00037460"/>
    <w:rsid w:val="000401FF"/>
    <w:rsid w:val="00041970"/>
    <w:rsid w:val="00043C6D"/>
    <w:rsid w:val="00044573"/>
    <w:rsid w:val="0004640B"/>
    <w:rsid w:val="000507F7"/>
    <w:rsid w:val="00054880"/>
    <w:rsid w:val="00054F58"/>
    <w:rsid w:val="000565FA"/>
    <w:rsid w:val="00056EF9"/>
    <w:rsid w:val="00057F41"/>
    <w:rsid w:val="000616F4"/>
    <w:rsid w:val="000618C6"/>
    <w:rsid w:val="00062B02"/>
    <w:rsid w:val="0006430F"/>
    <w:rsid w:val="00064C71"/>
    <w:rsid w:val="000703BA"/>
    <w:rsid w:val="00072066"/>
    <w:rsid w:val="0007471A"/>
    <w:rsid w:val="00074A3B"/>
    <w:rsid w:val="000807A6"/>
    <w:rsid w:val="000818DE"/>
    <w:rsid w:val="00085FE8"/>
    <w:rsid w:val="000861A0"/>
    <w:rsid w:val="00092C18"/>
    <w:rsid w:val="000963AE"/>
    <w:rsid w:val="00096884"/>
    <w:rsid w:val="000A0376"/>
    <w:rsid w:val="000A2296"/>
    <w:rsid w:val="000A2503"/>
    <w:rsid w:val="000A273F"/>
    <w:rsid w:val="000A5797"/>
    <w:rsid w:val="000A720A"/>
    <w:rsid w:val="000A72E1"/>
    <w:rsid w:val="000B4342"/>
    <w:rsid w:val="000B51B8"/>
    <w:rsid w:val="000C3A09"/>
    <w:rsid w:val="000C3F0F"/>
    <w:rsid w:val="000C64DB"/>
    <w:rsid w:val="000C6520"/>
    <w:rsid w:val="000D1519"/>
    <w:rsid w:val="000D2C78"/>
    <w:rsid w:val="000D38D0"/>
    <w:rsid w:val="000D44E8"/>
    <w:rsid w:val="000D52B4"/>
    <w:rsid w:val="000E01DE"/>
    <w:rsid w:val="000E2803"/>
    <w:rsid w:val="000E44D2"/>
    <w:rsid w:val="000E7BDF"/>
    <w:rsid w:val="000F0A2A"/>
    <w:rsid w:val="000F57C4"/>
    <w:rsid w:val="00102F29"/>
    <w:rsid w:val="001038EE"/>
    <w:rsid w:val="00103FA1"/>
    <w:rsid w:val="001041F1"/>
    <w:rsid w:val="001048AB"/>
    <w:rsid w:val="00105AD9"/>
    <w:rsid w:val="00112560"/>
    <w:rsid w:val="00112F9D"/>
    <w:rsid w:val="0011310E"/>
    <w:rsid w:val="001137F6"/>
    <w:rsid w:val="00114C4A"/>
    <w:rsid w:val="001212AD"/>
    <w:rsid w:val="00121E59"/>
    <w:rsid w:val="0012446A"/>
    <w:rsid w:val="001266B9"/>
    <w:rsid w:val="00127292"/>
    <w:rsid w:val="001272DF"/>
    <w:rsid w:val="00127526"/>
    <w:rsid w:val="001309E3"/>
    <w:rsid w:val="001367DB"/>
    <w:rsid w:val="00137112"/>
    <w:rsid w:val="00137B8E"/>
    <w:rsid w:val="001414C8"/>
    <w:rsid w:val="00142456"/>
    <w:rsid w:val="00144909"/>
    <w:rsid w:val="00144D29"/>
    <w:rsid w:val="00145217"/>
    <w:rsid w:val="00145C28"/>
    <w:rsid w:val="00147263"/>
    <w:rsid w:val="0014731D"/>
    <w:rsid w:val="00147822"/>
    <w:rsid w:val="0015181D"/>
    <w:rsid w:val="00151F46"/>
    <w:rsid w:val="00152277"/>
    <w:rsid w:val="00153560"/>
    <w:rsid w:val="00153B52"/>
    <w:rsid w:val="0015542F"/>
    <w:rsid w:val="00155520"/>
    <w:rsid w:val="0015597A"/>
    <w:rsid w:val="001567CD"/>
    <w:rsid w:val="0016006F"/>
    <w:rsid w:val="001602C5"/>
    <w:rsid w:val="00160EE9"/>
    <w:rsid w:val="001612A2"/>
    <w:rsid w:val="00161952"/>
    <w:rsid w:val="00165038"/>
    <w:rsid w:val="001705BF"/>
    <w:rsid w:val="001709DE"/>
    <w:rsid w:val="00171BCB"/>
    <w:rsid w:val="001726A9"/>
    <w:rsid w:val="00172841"/>
    <w:rsid w:val="00172B41"/>
    <w:rsid w:val="00172E95"/>
    <w:rsid w:val="00173142"/>
    <w:rsid w:val="001738CE"/>
    <w:rsid w:val="0017477B"/>
    <w:rsid w:val="001748DA"/>
    <w:rsid w:val="00175432"/>
    <w:rsid w:val="00176943"/>
    <w:rsid w:val="0018084F"/>
    <w:rsid w:val="001811C0"/>
    <w:rsid w:val="00183A6A"/>
    <w:rsid w:val="00185A4C"/>
    <w:rsid w:val="00185CC4"/>
    <w:rsid w:val="0019095D"/>
    <w:rsid w:val="00190FE5"/>
    <w:rsid w:val="00194BE8"/>
    <w:rsid w:val="00194FF0"/>
    <w:rsid w:val="0019663B"/>
    <w:rsid w:val="0019737D"/>
    <w:rsid w:val="001A05A6"/>
    <w:rsid w:val="001A0C9E"/>
    <w:rsid w:val="001A16E6"/>
    <w:rsid w:val="001A71F6"/>
    <w:rsid w:val="001A752D"/>
    <w:rsid w:val="001A7720"/>
    <w:rsid w:val="001B0D15"/>
    <w:rsid w:val="001B272A"/>
    <w:rsid w:val="001B5A47"/>
    <w:rsid w:val="001B7740"/>
    <w:rsid w:val="001C0771"/>
    <w:rsid w:val="001C4F03"/>
    <w:rsid w:val="001C72E4"/>
    <w:rsid w:val="001D2593"/>
    <w:rsid w:val="001D38E8"/>
    <w:rsid w:val="001D4B83"/>
    <w:rsid w:val="001D5033"/>
    <w:rsid w:val="001E07EF"/>
    <w:rsid w:val="001E0891"/>
    <w:rsid w:val="001E46D2"/>
    <w:rsid w:val="001E4C64"/>
    <w:rsid w:val="001E5418"/>
    <w:rsid w:val="001E631C"/>
    <w:rsid w:val="001E6694"/>
    <w:rsid w:val="001F14CE"/>
    <w:rsid w:val="001F1FD4"/>
    <w:rsid w:val="001F6DA1"/>
    <w:rsid w:val="001F7123"/>
    <w:rsid w:val="00201C9E"/>
    <w:rsid w:val="00203C01"/>
    <w:rsid w:val="00203C2F"/>
    <w:rsid w:val="00204AF0"/>
    <w:rsid w:val="00204C68"/>
    <w:rsid w:val="00207CC9"/>
    <w:rsid w:val="002119E1"/>
    <w:rsid w:val="00213085"/>
    <w:rsid w:val="0021320B"/>
    <w:rsid w:val="00214221"/>
    <w:rsid w:val="0021693C"/>
    <w:rsid w:val="00217743"/>
    <w:rsid w:val="00221117"/>
    <w:rsid w:val="002227E4"/>
    <w:rsid w:val="00222997"/>
    <w:rsid w:val="0022342B"/>
    <w:rsid w:val="00223DAA"/>
    <w:rsid w:val="00223DB3"/>
    <w:rsid w:val="00230090"/>
    <w:rsid w:val="002303A4"/>
    <w:rsid w:val="0023044B"/>
    <w:rsid w:val="002308FC"/>
    <w:rsid w:val="00230AAD"/>
    <w:rsid w:val="00231350"/>
    <w:rsid w:val="00232B03"/>
    <w:rsid w:val="0023310F"/>
    <w:rsid w:val="00233329"/>
    <w:rsid w:val="00235B42"/>
    <w:rsid w:val="002370AD"/>
    <w:rsid w:val="00237D65"/>
    <w:rsid w:val="00242839"/>
    <w:rsid w:val="00242A13"/>
    <w:rsid w:val="00242C6E"/>
    <w:rsid w:val="00242F55"/>
    <w:rsid w:val="00244060"/>
    <w:rsid w:val="002452E3"/>
    <w:rsid w:val="002455A1"/>
    <w:rsid w:val="00246472"/>
    <w:rsid w:val="00250762"/>
    <w:rsid w:val="00251528"/>
    <w:rsid w:val="002521E4"/>
    <w:rsid w:val="00253A8C"/>
    <w:rsid w:val="0025457E"/>
    <w:rsid w:val="00257CC6"/>
    <w:rsid w:val="00261609"/>
    <w:rsid w:val="00261D64"/>
    <w:rsid w:val="0026202E"/>
    <w:rsid w:val="0026216B"/>
    <w:rsid w:val="0026250F"/>
    <w:rsid w:val="00262C43"/>
    <w:rsid w:val="00263F27"/>
    <w:rsid w:val="0026543E"/>
    <w:rsid w:val="00265CB5"/>
    <w:rsid w:val="00267025"/>
    <w:rsid w:val="00271DAD"/>
    <w:rsid w:val="00273592"/>
    <w:rsid w:val="0027433E"/>
    <w:rsid w:val="0027691B"/>
    <w:rsid w:val="00277057"/>
    <w:rsid w:val="00281F57"/>
    <w:rsid w:val="00283E23"/>
    <w:rsid w:val="00296E29"/>
    <w:rsid w:val="00297E51"/>
    <w:rsid w:val="002A1A6C"/>
    <w:rsid w:val="002A23C5"/>
    <w:rsid w:val="002A3845"/>
    <w:rsid w:val="002A3B10"/>
    <w:rsid w:val="002A54CA"/>
    <w:rsid w:val="002A7780"/>
    <w:rsid w:val="002B1049"/>
    <w:rsid w:val="002B23DE"/>
    <w:rsid w:val="002B25A4"/>
    <w:rsid w:val="002B2A4A"/>
    <w:rsid w:val="002B369E"/>
    <w:rsid w:val="002B3D8A"/>
    <w:rsid w:val="002B5925"/>
    <w:rsid w:val="002B5E48"/>
    <w:rsid w:val="002B6365"/>
    <w:rsid w:val="002B72C0"/>
    <w:rsid w:val="002C2D1C"/>
    <w:rsid w:val="002C4F73"/>
    <w:rsid w:val="002D0641"/>
    <w:rsid w:val="002D11B8"/>
    <w:rsid w:val="002D1BD0"/>
    <w:rsid w:val="002D2850"/>
    <w:rsid w:val="002D3CDA"/>
    <w:rsid w:val="002D498D"/>
    <w:rsid w:val="002D655F"/>
    <w:rsid w:val="002D6EE6"/>
    <w:rsid w:val="002E08F0"/>
    <w:rsid w:val="002E1B58"/>
    <w:rsid w:val="002E1C38"/>
    <w:rsid w:val="002E22D1"/>
    <w:rsid w:val="002E3115"/>
    <w:rsid w:val="002E32DC"/>
    <w:rsid w:val="002E35FA"/>
    <w:rsid w:val="002E6897"/>
    <w:rsid w:val="002E726B"/>
    <w:rsid w:val="002F0081"/>
    <w:rsid w:val="002F37DF"/>
    <w:rsid w:val="002F40A9"/>
    <w:rsid w:val="002F5AEB"/>
    <w:rsid w:val="002F62A2"/>
    <w:rsid w:val="002F65A3"/>
    <w:rsid w:val="003013FA"/>
    <w:rsid w:val="0030174A"/>
    <w:rsid w:val="00302C72"/>
    <w:rsid w:val="00304781"/>
    <w:rsid w:val="00306182"/>
    <w:rsid w:val="003064A5"/>
    <w:rsid w:val="0030747C"/>
    <w:rsid w:val="003112C0"/>
    <w:rsid w:val="003129D3"/>
    <w:rsid w:val="00314A60"/>
    <w:rsid w:val="00317FCF"/>
    <w:rsid w:val="00320716"/>
    <w:rsid w:val="00321570"/>
    <w:rsid w:val="003227EC"/>
    <w:rsid w:val="00322EB4"/>
    <w:rsid w:val="003237E2"/>
    <w:rsid w:val="00323AAA"/>
    <w:rsid w:val="003266A8"/>
    <w:rsid w:val="00331DB4"/>
    <w:rsid w:val="0033282B"/>
    <w:rsid w:val="00333B59"/>
    <w:rsid w:val="00336978"/>
    <w:rsid w:val="0033787D"/>
    <w:rsid w:val="00337DF9"/>
    <w:rsid w:val="003414F3"/>
    <w:rsid w:val="00342166"/>
    <w:rsid w:val="003425D0"/>
    <w:rsid w:val="00343478"/>
    <w:rsid w:val="0034509F"/>
    <w:rsid w:val="0034545F"/>
    <w:rsid w:val="00345AB8"/>
    <w:rsid w:val="00345D40"/>
    <w:rsid w:val="00346A58"/>
    <w:rsid w:val="00347CEC"/>
    <w:rsid w:val="00351DBD"/>
    <w:rsid w:val="00352D88"/>
    <w:rsid w:val="003533AF"/>
    <w:rsid w:val="00354386"/>
    <w:rsid w:val="0035458B"/>
    <w:rsid w:val="003552D9"/>
    <w:rsid w:val="003560E7"/>
    <w:rsid w:val="00360AC3"/>
    <w:rsid w:val="00361C28"/>
    <w:rsid w:val="00362213"/>
    <w:rsid w:val="00365542"/>
    <w:rsid w:val="00366A35"/>
    <w:rsid w:val="00367E8A"/>
    <w:rsid w:val="00367F31"/>
    <w:rsid w:val="00372ED1"/>
    <w:rsid w:val="00374099"/>
    <w:rsid w:val="0037746C"/>
    <w:rsid w:val="00377575"/>
    <w:rsid w:val="00381BDF"/>
    <w:rsid w:val="00383CC9"/>
    <w:rsid w:val="003847E9"/>
    <w:rsid w:val="00385646"/>
    <w:rsid w:val="00385A46"/>
    <w:rsid w:val="003903B3"/>
    <w:rsid w:val="003904AD"/>
    <w:rsid w:val="00390E44"/>
    <w:rsid w:val="003916F4"/>
    <w:rsid w:val="00393286"/>
    <w:rsid w:val="00393826"/>
    <w:rsid w:val="00395BA0"/>
    <w:rsid w:val="00396F2B"/>
    <w:rsid w:val="00397AFB"/>
    <w:rsid w:val="00397BCF"/>
    <w:rsid w:val="003A0206"/>
    <w:rsid w:val="003A03A8"/>
    <w:rsid w:val="003A12AD"/>
    <w:rsid w:val="003A2384"/>
    <w:rsid w:val="003A2B3B"/>
    <w:rsid w:val="003A3FC9"/>
    <w:rsid w:val="003A546E"/>
    <w:rsid w:val="003A6AF9"/>
    <w:rsid w:val="003A7565"/>
    <w:rsid w:val="003B134D"/>
    <w:rsid w:val="003B3481"/>
    <w:rsid w:val="003B3760"/>
    <w:rsid w:val="003B5C78"/>
    <w:rsid w:val="003B5E30"/>
    <w:rsid w:val="003C05A1"/>
    <w:rsid w:val="003C1314"/>
    <w:rsid w:val="003C3EBF"/>
    <w:rsid w:val="003C4D99"/>
    <w:rsid w:val="003C7A49"/>
    <w:rsid w:val="003D1013"/>
    <w:rsid w:val="003D11E8"/>
    <w:rsid w:val="003D1625"/>
    <w:rsid w:val="003D1B6A"/>
    <w:rsid w:val="003D2CEC"/>
    <w:rsid w:val="003D2D76"/>
    <w:rsid w:val="003D2DFC"/>
    <w:rsid w:val="003D332F"/>
    <w:rsid w:val="003D4C52"/>
    <w:rsid w:val="003D5437"/>
    <w:rsid w:val="003D5820"/>
    <w:rsid w:val="003D5BD8"/>
    <w:rsid w:val="003D6975"/>
    <w:rsid w:val="003E0A6F"/>
    <w:rsid w:val="003E0ED4"/>
    <w:rsid w:val="003E21FC"/>
    <w:rsid w:val="003E7443"/>
    <w:rsid w:val="003E7CB0"/>
    <w:rsid w:val="003F2710"/>
    <w:rsid w:val="003F4939"/>
    <w:rsid w:val="003F4F46"/>
    <w:rsid w:val="003F5BB6"/>
    <w:rsid w:val="003F6BCB"/>
    <w:rsid w:val="00400A0E"/>
    <w:rsid w:val="00400C9A"/>
    <w:rsid w:val="00401517"/>
    <w:rsid w:val="00401AAD"/>
    <w:rsid w:val="004024A4"/>
    <w:rsid w:val="00402778"/>
    <w:rsid w:val="00404344"/>
    <w:rsid w:val="00405007"/>
    <w:rsid w:val="0040553F"/>
    <w:rsid w:val="00406259"/>
    <w:rsid w:val="004067DD"/>
    <w:rsid w:val="00407F04"/>
    <w:rsid w:val="00412392"/>
    <w:rsid w:val="0041304C"/>
    <w:rsid w:val="0041497D"/>
    <w:rsid w:val="00414ABD"/>
    <w:rsid w:val="00415A81"/>
    <w:rsid w:val="00416AE0"/>
    <w:rsid w:val="00416DA2"/>
    <w:rsid w:val="004200BF"/>
    <w:rsid w:val="004255C6"/>
    <w:rsid w:val="004258A8"/>
    <w:rsid w:val="0043039C"/>
    <w:rsid w:val="00430AE2"/>
    <w:rsid w:val="004312F5"/>
    <w:rsid w:val="004316C5"/>
    <w:rsid w:val="0043431D"/>
    <w:rsid w:val="004370C3"/>
    <w:rsid w:val="00437730"/>
    <w:rsid w:val="004379B0"/>
    <w:rsid w:val="004402E6"/>
    <w:rsid w:val="00441092"/>
    <w:rsid w:val="00441AA1"/>
    <w:rsid w:val="00441D19"/>
    <w:rsid w:val="00443FAF"/>
    <w:rsid w:val="00444890"/>
    <w:rsid w:val="00444B28"/>
    <w:rsid w:val="00447121"/>
    <w:rsid w:val="00455158"/>
    <w:rsid w:val="00456074"/>
    <w:rsid w:val="00456A25"/>
    <w:rsid w:val="0045728C"/>
    <w:rsid w:val="0046169E"/>
    <w:rsid w:val="00462C41"/>
    <w:rsid w:val="00464904"/>
    <w:rsid w:val="0046621D"/>
    <w:rsid w:val="004670D9"/>
    <w:rsid w:val="004671E3"/>
    <w:rsid w:val="004672D1"/>
    <w:rsid w:val="00470E89"/>
    <w:rsid w:val="00471CF2"/>
    <w:rsid w:val="00474362"/>
    <w:rsid w:val="004745C2"/>
    <w:rsid w:val="00474981"/>
    <w:rsid w:val="0047557E"/>
    <w:rsid w:val="00480DF1"/>
    <w:rsid w:val="00482D70"/>
    <w:rsid w:val="004867A6"/>
    <w:rsid w:val="00486DB8"/>
    <w:rsid w:val="00490966"/>
    <w:rsid w:val="00490A46"/>
    <w:rsid w:val="00491020"/>
    <w:rsid w:val="0049266D"/>
    <w:rsid w:val="00493462"/>
    <w:rsid w:val="004943F2"/>
    <w:rsid w:val="00495D30"/>
    <w:rsid w:val="00496B80"/>
    <w:rsid w:val="00496EFA"/>
    <w:rsid w:val="00497A76"/>
    <w:rsid w:val="004A02C5"/>
    <w:rsid w:val="004A1292"/>
    <w:rsid w:val="004A2165"/>
    <w:rsid w:val="004A36BB"/>
    <w:rsid w:val="004A403C"/>
    <w:rsid w:val="004A53F8"/>
    <w:rsid w:val="004A66C8"/>
    <w:rsid w:val="004A6FFB"/>
    <w:rsid w:val="004B02F1"/>
    <w:rsid w:val="004B0E6F"/>
    <w:rsid w:val="004B188F"/>
    <w:rsid w:val="004B2A2F"/>
    <w:rsid w:val="004B2A8D"/>
    <w:rsid w:val="004B2D44"/>
    <w:rsid w:val="004B32F7"/>
    <w:rsid w:val="004B4A8B"/>
    <w:rsid w:val="004B6A0C"/>
    <w:rsid w:val="004B6CE8"/>
    <w:rsid w:val="004C3F45"/>
    <w:rsid w:val="004C4406"/>
    <w:rsid w:val="004C531C"/>
    <w:rsid w:val="004C5346"/>
    <w:rsid w:val="004C59A0"/>
    <w:rsid w:val="004D14E8"/>
    <w:rsid w:val="004D21AE"/>
    <w:rsid w:val="004D41BD"/>
    <w:rsid w:val="004D4850"/>
    <w:rsid w:val="004D6B81"/>
    <w:rsid w:val="004E0246"/>
    <w:rsid w:val="004E042A"/>
    <w:rsid w:val="004E0929"/>
    <w:rsid w:val="004E092D"/>
    <w:rsid w:val="004E0D26"/>
    <w:rsid w:val="004E13CD"/>
    <w:rsid w:val="004E20D7"/>
    <w:rsid w:val="004E237B"/>
    <w:rsid w:val="004E2E5A"/>
    <w:rsid w:val="004E2F96"/>
    <w:rsid w:val="004E5E43"/>
    <w:rsid w:val="004E6B3E"/>
    <w:rsid w:val="004E7923"/>
    <w:rsid w:val="004F26C8"/>
    <w:rsid w:val="004F33FC"/>
    <w:rsid w:val="004F3EB9"/>
    <w:rsid w:val="004F5467"/>
    <w:rsid w:val="005002F3"/>
    <w:rsid w:val="00500589"/>
    <w:rsid w:val="0050089B"/>
    <w:rsid w:val="0050174A"/>
    <w:rsid w:val="005043B9"/>
    <w:rsid w:val="00505369"/>
    <w:rsid w:val="00505E7B"/>
    <w:rsid w:val="0050603A"/>
    <w:rsid w:val="005063DA"/>
    <w:rsid w:val="005071DB"/>
    <w:rsid w:val="005072A6"/>
    <w:rsid w:val="00507769"/>
    <w:rsid w:val="005128EF"/>
    <w:rsid w:val="00512BB5"/>
    <w:rsid w:val="00513810"/>
    <w:rsid w:val="00514816"/>
    <w:rsid w:val="00515E1D"/>
    <w:rsid w:val="0051699E"/>
    <w:rsid w:val="00517CC3"/>
    <w:rsid w:val="00517FF9"/>
    <w:rsid w:val="005201E7"/>
    <w:rsid w:val="005222C1"/>
    <w:rsid w:val="005239FD"/>
    <w:rsid w:val="005240A6"/>
    <w:rsid w:val="00525503"/>
    <w:rsid w:val="00526127"/>
    <w:rsid w:val="00527A01"/>
    <w:rsid w:val="005303BC"/>
    <w:rsid w:val="005311E2"/>
    <w:rsid w:val="00531AD1"/>
    <w:rsid w:val="0053269E"/>
    <w:rsid w:val="00533389"/>
    <w:rsid w:val="00533ED2"/>
    <w:rsid w:val="00537460"/>
    <w:rsid w:val="00542661"/>
    <w:rsid w:val="00546C05"/>
    <w:rsid w:val="0055026E"/>
    <w:rsid w:val="00552888"/>
    <w:rsid w:val="0055529D"/>
    <w:rsid w:val="005568A4"/>
    <w:rsid w:val="00556F32"/>
    <w:rsid w:val="0055735E"/>
    <w:rsid w:val="00557585"/>
    <w:rsid w:val="005603BB"/>
    <w:rsid w:val="005604DD"/>
    <w:rsid w:val="00560F61"/>
    <w:rsid w:val="00565CFB"/>
    <w:rsid w:val="00565DE3"/>
    <w:rsid w:val="00571E46"/>
    <w:rsid w:val="0057337D"/>
    <w:rsid w:val="00573B10"/>
    <w:rsid w:val="005740E0"/>
    <w:rsid w:val="005744E0"/>
    <w:rsid w:val="0057571F"/>
    <w:rsid w:val="00575E8E"/>
    <w:rsid w:val="00576B9E"/>
    <w:rsid w:val="00580CB3"/>
    <w:rsid w:val="00580FFF"/>
    <w:rsid w:val="00582819"/>
    <w:rsid w:val="005868C6"/>
    <w:rsid w:val="00591EE0"/>
    <w:rsid w:val="005953F1"/>
    <w:rsid w:val="00595626"/>
    <w:rsid w:val="00596588"/>
    <w:rsid w:val="0059662B"/>
    <w:rsid w:val="005968A1"/>
    <w:rsid w:val="00597894"/>
    <w:rsid w:val="005A0040"/>
    <w:rsid w:val="005A1CFB"/>
    <w:rsid w:val="005A2D1A"/>
    <w:rsid w:val="005A2FFA"/>
    <w:rsid w:val="005A3102"/>
    <w:rsid w:val="005A3557"/>
    <w:rsid w:val="005A36DB"/>
    <w:rsid w:val="005A4BED"/>
    <w:rsid w:val="005A5B0C"/>
    <w:rsid w:val="005B0D80"/>
    <w:rsid w:val="005B0E79"/>
    <w:rsid w:val="005B242E"/>
    <w:rsid w:val="005B29DA"/>
    <w:rsid w:val="005B32E6"/>
    <w:rsid w:val="005C0A28"/>
    <w:rsid w:val="005C172C"/>
    <w:rsid w:val="005C2902"/>
    <w:rsid w:val="005C2CC8"/>
    <w:rsid w:val="005C4D97"/>
    <w:rsid w:val="005C4F9C"/>
    <w:rsid w:val="005C6CB9"/>
    <w:rsid w:val="005C7F8F"/>
    <w:rsid w:val="005D0B5F"/>
    <w:rsid w:val="005D12FD"/>
    <w:rsid w:val="005D1949"/>
    <w:rsid w:val="005D2CC4"/>
    <w:rsid w:val="005D388B"/>
    <w:rsid w:val="005D39FE"/>
    <w:rsid w:val="005D3D8C"/>
    <w:rsid w:val="005D5B8F"/>
    <w:rsid w:val="005D6505"/>
    <w:rsid w:val="005D76E1"/>
    <w:rsid w:val="005D7BC2"/>
    <w:rsid w:val="005D7E6A"/>
    <w:rsid w:val="005E47DE"/>
    <w:rsid w:val="005E5437"/>
    <w:rsid w:val="005E5C23"/>
    <w:rsid w:val="005E6066"/>
    <w:rsid w:val="005F0469"/>
    <w:rsid w:val="005F0B9E"/>
    <w:rsid w:val="005F1493"/>
    <w:rsid w:val="005F1C2A"/>
    <w:rsid w:val="005F1E10"/>
    <w:rsid w:val="005F1E70"/>
    <w:rsid w:val="005F6D50"/>
    <w:rsid w:val="005F6F52"/>
    <w:rsid w:val="005F7DA9"/>
    <w:rsid w:val="00600C8E"/>
    <w:rsid w:val="00601A80"/>
    <w:rsid w:val="00601E01"/>
    <w:rsid w:val="00602391"/>
    <w:rsid w:val="00610418"/>
    <w:rsid w:val="006111C3"/>
    <w:rsid w:val="006111CA"/>
    <w:rsid w:val="00613629"/>
    <w:rsid w:val="00613B89"/>
    <w:rsid w:val="006146BD"/>
    <w:rsid w:val="0061504D"/>
    <w:rsid w:val="00615B08"/>
    <w:rsid w:val="006209FA"/>
    <w:rsid w:val="006215DD"/>
    <w:rsid w:val="0062178D"/>
    <w:rsid w:val="00622D20"/>
    <w:rsid w:val="00624D2F"/>
    <w:rsid w:val="00626CA3"/>
    <w:rsid w:val="0062767B"/>
    <w:rsid w:val="00630708"/>
    <w:rsid w:val="00631F9D"/>
    <w:rsid w:val="00632A7C"/>
    <w:rsid w:val="00633C5C"/>
    <w:rsid w:val="00634C5F"/>
    <w:rsid w:val="00635866"/>
    <w:rsid w:val="00635A43"/>
    <w:rsid w:val="00636A91"/>
    <w:rsid w:val="00636A9D"/>
    <w:rsid w:val="00643F90"/>
    <w:rsid w:val="00644272"/>
    <w:rsid w:val="006445B0"/>
    <w:rsid w:val="006447E3"/>
    <w:rsid w:val="00650500"/>
    <w:rsid w:val="0065129D"/>
    <w:rsid w:val="006539BC"/>
    <w:rsid w:val="00660884"/>
    <w:rsid w:val="0066256C"/>
    <w:rsid w:val="00663600"/>
    <w:rsid w:val="006641C9"/>
    <w:rsid w:val="006646B9"/>
    <w:rsid w:val="006652C2"/>
    <w:rsid w:val="00665DDD"/>
    <w:rsid w:val="006679C3"/>
    <w:rsid w:val="00671813"/>
    <w:rsid w:val="006756AD"/>
    <w:rsid w:val="0067736C"/>
    <w:rsid w:val="00677C15"/>
    <w:rsid w:val="006820BD"/>
    <w:rsid w:val="00683C5E"/>
    <w:rsid w:val="006840DD"/>
    <w:rsid w:val="0068692D"/>
    <w:rsid w:val="00686A60"/>
    <w:rsid w:val="00686BAB"/>
    <w:rsid w:val="00687ACC"/>
    <w:rsid w:val="00687BBF"/>
    <w:rsid w:val="00687C7E"/>
    <w:rsid w:val="00690054"/>
    <w:rsid w:val="0069176D"/>
    <w:rsid w:val="00693DD7"/>
    <w:rsid w:val="00694B40"/>
    <w:rsid w:val="00695968"/>
    <w:rsid w:val="00695A3C"/>
    <w:rsid w:val="0069635F"/>
    <w:rsid w:val="006969D4"/>
    <w:rsid w:val="00696A01"/>
    <w:rsid w:val="00697CF2"/>
    <w:rsid w:val="006A19B4"/>
    <w:rsid w:val="006A2634"/>
    <w:rsid w:val="006A35B7"/>
    <w:rsid w:val="006A4B20"/>
    <w:rsid w:val="006A514B"/>
    <w:rsid w:val="006B2A30"/>
    <w:rsid w:val="006B2F9D"/>
    <w:rsid w:val="006B5300"/>
    <w:rsid w:val="006B57AE"/>
    <w:rsid w:val="006C1357"/>
    <w:rsid w:val="006C1514"/>
    <w:rsid w:val="006C177E"/>
    <w:rsid w:val="006C3534"/>
    <w:rsid w:val="006C3B4C"/>
    <w:rsid w:val="006C61B8"/>
    <w:rsid w:val="006C69C1"/>
    <w:rsid w:val="006C7C86"/>
    <w:rsid w:val="006D05FE"/>
    <w:rsid w:val="006D1E00"/>
    <w:rsid w:val="006D2C3B"/>
    <w:rsid w:val="006D5C89"/>
    <w:rsid w:val="006D6033"/>
    <w:rsid w:val="006D6039"/>
    <w:rsid w:val="006D66C2"/>
    <w:rsid w:val="006D7284"/>
    <w:rsid w:val="006D7800"/>
    <w:rsid w:val="006D7EAC"/>
    <w:rsid w:val="006E2B15"/>
    <w:rsid w:val="006E6616"/>
    <w:rsid w:val="006E687B"/>
    <w:rsid w:val="006EAAEC"/>
    <w:rsid w:val="006F2117"/>
    <w:rsid w:val="006F302E"/>
    <w:rsid w:val="006F4B5C"/>
    <w:rsid w:val="006F4DD4"/>
    <w:rsid w:val="007005EA"/>
    <w:rsid w:val="007021FB"/>
    <w:rsid w:val="007028D7"/>
    <w:rsid w:val="00704471"/>
    <w:rsid w:val="0070521C"/>
    <w:rsid w:val="007078F4"/>
    <w:rsid w:val="007101C7"/>
    <w:rsid w:val="007105E6"/>
    <w:rsid w:val="00710F48"/>
    <w:rsid w:val="00711DB8"/>
    <w:rsid w:val="007122A2"/>
    <w:rsid w:val="00712BF9"/>
    <w:rsid w:val="00712E01"/>
    <w:rsid w:val="00716B8A"/>
    <w:rsid w:val="00720EAE"/>
    <w:rsid w:val="00721B0A"/>
    <w:rsid w:val="007230D0"/>
    <w:rsid w:val="007233B4"/>
    <w:rsid w:val="007237CA"/>
    <w:rsid w:val="00724479"/>
    <w:rsid w:val="00725937"/>
    <w:rsid w:val="007265AF"/>
    <w:rsid w:val="00726E8F"/>
    <w:rsid w:val="00727A5D"/>
    <w:rsid w:val="007319B0"/>
    <w:rsid w:val="007332D4"/>
    <w:rsid w:val="0073410A"/>
    <w:rsid w:val="00735DA2"/>
    <w:rsid w:val="0073762F"/>
    <w:rsid w:val="00737C1F"/>
    <w:rsid w:val="00737D7C"/>
    <w:rsid w:val="007447C8"/>
    <w:rsid w:val="00744B95"/>
    <w:rsid w:val="00745E21"/>
    <w:rsid w:val="007508E9"/>
    <w:rsid w:val="00754245"/>
    <w:rsid w:val="00764A31"/>
    <w:rsid w:val="007654C2"/>
    <w:rsid w:val="00766A7B"/>
    <w:rsid w:val="00766DA5"/>
    <w:rsid w:val="00767159"/>
    <w:rsid w:val="00767E88"/>
    <w:rsid w:val="00771770"/>
    <w:rsid w:val="00772197"/>
    <w:rsid w:val="007723D8"/>
    <w:rsid w:val="00772884"/>
    <w:rsid w:val="00773FCA"/>
    <w:rsid w:val="0077505F"/>
    <w:rsid w:val="00775558"/>
    <w:rsid w:val="0077627F"/>
    <w:rsid w:val="0077731D"/>
    <w:rsid w:val="00777FC7"/>
    <w:rsid w:val="00780F97"/>
    <w:rsid w:val="00781291"/>
    <w:rsid w:val="007819E4"/>
    <w:rsid w:val="007854E3"/>
    <w:rsid w:val="007877D5"/>
    <w:rsid w:val="007877DD"/>
    <w:rsid w:val="007901B3"/>
    <w:rsid w:val="00790990"/>
    <w:rsid w:val="00793F28"/>
    <w:rsid w:val="007A2D59"/>
    <w:rsid w:val="007A2FFC"/>
    <w:rsid w:val="007A5CF0"/>
    <w:rsid w:val="007A70B4"/>
    <w:rsid w:val="007B048B"/>
    <w:rsid w:val="007B0C1E"/>
    <w:rsid w:val="007B1728"/>
    <w:rsid w:val="007B56A7"/>
    <w:rsid w:val="007B619C"/>
    <w:rsid w:val="007B69EF"/>
    <w:rsid w:val="007B7822"/>
    <w:rsid w:val="007C1A89"/>
    <w:rsid w:val="007C1F2E"/>
    <w:rsid w:val="007C3AD2"/>
    <w:rsid w:val="007C3CCE"/>
    <w:rsid w:val="007D0144"/>
    <w:rsid w:val="007D2E07"/>
    <w:rsid w:val="007D32C3"/>
    <w:rsid w:val="007D4E34"/>
    <w:rsid w:val="007D50F0"/>
    <w:rsid w:val="007D5461"/>
    <w:rsid w:val="007D5F80"/>
    <w:rsid w:val="007D66B5"/>
    <w:rsid w:val="007D6827"/>
    <w:rsid w:val="007D74D9"/>
    <w:rsid w:val="007D77B7"/>
    <w:rsid w:val="007E16AF"/>
    <w:rsid w:val="007E2992"/>
    <w:rsid w:val="007E3EB8"/>
    <w:rsid w:val="007E5528"/>
    <w:rsid w:val="007E644A"/>
    <w:rsid w:val="007E6910"/>
    <w:rsid w:val="007E6A2A"/>
    <w:rsid w:val="007F0A38"/>
    <w:rsid w:val="007F0D94"/>
    <w:rsid w:val="007F1372"/>
    <w:rsid w:val="007F3A50"/>
    <w:rsid w:val="007F4EE0"/>
    <w:rsid w:val="007F51A2"/>
    <w:rsid w:val="008016CA"/>
    <w:rsid w:val="00803E31"/>
    <w:rsid w:val="00810BDB"/>
    <w:rsid w:val="00810C3E"/>
    <w:rsid w:val="0081136C"/>
    <w:rsid w:val="008117EB"/>
    <w:rsid w:val="008121DA"/>
    <w:rsid w:val="00813A94"/>
    <w:rsid w:val="008149ED"/>
    <w:rsid w:val="0081641E"/>
    <w:rsid w:val="00816CEB"/>
    <w:rsid w:val="0081750C"/>
    <w:rsid w:val="0082022C"/>
    <w:rsid w:val="00821872"/>
    <w:rsid w:val="00823808"/>
    <w:rsid w:val="0082480F"/>
    <w:rsid w:val="0082491E"/>
    <w:rsid w:val="00825555"/>
    <w:rsid w:val="00825DC7"/>
    <w:rsid w:val="00826CCF"/>
    <w:rsid w:val="00826F1E"/>
    <w:rsid w:val="0082715D"/>
    <w:rsid w:val="00832EE6"/>
    <w:rsid w:val="00833620"/>
    <w:rsid w:val="008355A4"/>
    <w:rsid w:val="00836BB7"/>
    <w:rsid w:val="008374D7"/>
    <w:rsid w:val="00841437"/>
    <w:rsid w:val="00841BDF"/>
    <w:rsid w:val="0084293E"/>
    <w:rsid w:val="00843F26"/>
    <w:rsid w:val="008466D2"/>
    <w:rsid w:val="008514F8"/>
    <w:rsid w:val="0085361A"/>
    <w:rsid w:val="00855398"/>
    <w:rsid w:val="0085591C"/>
    <w:rsid w:val="008562F7"/>
    <w:rsid w:val="00860ABA"/>
    <w:rsid w:val="00860FF9"/>
    <w:rsid w:val="00861375"/>
    <w:rsid w:val="008627D4"/>
    <w:rsid w:val="00862D6A"/>
    <w:rsid w:val="008636D7"/>
    <w:rsid w:val="00863958"/>
    <w:rsid w:val="00864E72"/>
    <w:rsid w:val="00866252"/>
    <w:rsid w:val="0087047D"/>
    <w:rsid w:val="0087140C"/>
    <w:rsid w:val="008718D7"/>
    <w:rsid w:val="00871BF9"/>
    <w:rsid w:val="00876EDE"/>
    <w:rsid w:val="00877AB2"/>
    <w:rsid w:val="00880EC9"/>
    <w:rsid w:val="00882B46"/>
    <w:rsid w:val="008842A9"/>
    <w:rsid w:val="00884BC5"/>
    <w:rsid w:val="00885637"/>
    <w:rsid w:val="008859F4"/>
    <w:rsid w:val="00886575"/>
    <w:rsid w:val="0088765C"/>
    <w:rsid w:val="008909DB"/>
    <w:rsid w:val="00892381"/>
    <w:rsid w:val="0089238D"/>
    <w:rsid w:val="0089572F"/>
    <w:rsid w:val="008A0514"/>
    <w:rsid w:val="008A1B8C"/>
    <w:rsid w:val="008A1E04"/>
    <w:rsid w:val="008A24F3"/>
    <w:rsid w:val="008A4364"/>
    <w:rsid w:val="008A580D"/>
    <w:rsid w:val="008A5EF8"/>
    <w:rsid w:val="008B052D"/>
    <w:rsid w:val="008B1FBA"/>
    <w:rsid w:val="008B3001"/>
    <w:rsid w:val="008B35A3"/>
    <w:rsid w:val="008B35D1"/>
    <w:rsid w:val="008B471F"/>
    <w:rsid w:val="008B5783"/>
    <w:rsid w:val="008B6417"/>
    <w:rsid w:val="008B6AD8"/>
    <w:rsid w:val="008B76CD"/>
    <w:rsid w:val="008B770F"/>
    <w:rsid w:val="008C1EBE"/>
    <w:rsid w:val="008C6CD5"/>
    <w:rsid w:val="008C6DD4"/>
    <w:rsid w:val="008C7DB9"/>
    <w:rsid w:val="008D0BAC"/>
    <w:rsid w:val="008D1484"/>
    <w:rsid w:val="008D2877"/>
    <w:rsid w:val="008D31DE"/>
    <w:rsid w:val="008D44AE"/>
    <w:rsid w:val="008D4602"/>
    <w:rsid w:val="008D49D3"/>
    <w:rsid w:val="008D4E2D"/>
    <w:rsid w:val="008D4EF5"/>
    <w:rsid w:val="008D5DA0"/>
    <w:rsid w:val="008D68BE"/>
    <w:rsid w:val="008D7421"/>
    <w:rsid w:val="008D7929"/>
    <w:rsid w:val="008E0C01"/>
    <w:rsid w:val="008E0F93"/>
    <w:rsid w:val="008E105C"/>
    <w:rsid w:val="008E2EA0"/>
    <w:rsid w:val="008E3269"/>
    <w:rsid w:val="008E5771"/>
    <w:rsid w:val="008E7D52"/>
    <w:rsid w:val="008F0B81"/>
    <w:rsid w:val="008F1B12"/>
    <w:rsid w:val="008F4CBF"/>
    <w:rsid w:val="0090037A"/>
    <w:rsid w:val="00904568"/>
    <w:rsid w:val="00904E0A"/>
    <w:rsid w:val="00905FC3"/>
    <w:rsid w:val="009066D3"/>
    <w:rsid w:val="0090791D"/>
    <w:rsid w:val="00917ED1"/>
    <w:rsid w:val="00921C51"/>
    <w:rsid w:val="0092527E"/>
    <w:rsid w:val="00930294"/>
    <w:rsid w:val="00930CD1"/>
    <w:rsid w:val="00931ECC"/>
    <w:rsid w:val="009373A0"/>
    <w:rsid w:val="00940221"/>
    <w:rsid w:val="0094095E"/>
    <w:rsid w:val="00941AF6"/>
    <w:rsid w:val="00942C1E"/>
    <w:rsid w:val="00942F1C"/>
    <w:rsid w:val="0094369A"/>
    <w:rsid w:val="00943DC3"/>
    <w:rsid w:val="00946726"/>
    <w:rsid w:val="00946B10"/>
    <w:rsid w:val="00947C1B"/>
    <w:rsid w:val="00947CA1"/>
    <w:rsid w:val="00950E99"/>
    <w:rsid w:val="00951149"/>
    <w:rsid w:val="009515ED"/>
    <w:rsid w:val="009518F3"/>
    <w:rsid w:val="00951BE1"/>
    <w:rsid w:val="00952227"/>
    <w:rsid w:val="00952BFE"/>
    <w:rsid w:val="0095329B"/>
    <w:rsid w:val="00953ED9"/>
    <w:rsid w:val="0095421A"/>
    <w:rsid w:val="00954905"/>
    <w:rsid w:val="00960210"/>
    <w:rsid w:val="00960F82"/>
    <w:rsid w:val="00964284"/>
    <w:rsid w:val="009644CB"/>
    <w:rsid w:val="00964F4B"/>
    <w:rsid w:val="00966198"/>
    <w:rsid w:val="009668ED"/>
    <w:rsid w:val="0097317E"/>
    <w:rsid w:val="00973471"/>
    <w:rsid w:val="009763A1"/>
    <w:rsid w:val="0097679A"/>
    <w:rsid w:val="0097712D"/>
    <w:rsid w:val="009806F0"/>
    <w:rsid w:val="009821EA"/>
    <w:rsid w:val="009844C6"/>
    <w:rsid w:val="0098649B"/>
    <w:rsid w:val="00986D42"/>
    <w:rsid w:val="00990360"/>
    <w:rsid w:val="00990954"/>
    <w:rsid w:val="009939E6"/>
    <w:rsid w:val="00993C21"/>
    <w:rsid w:val="00996500"/>
    <w:rsid w:val="0099670A"/>
    <w:rsid w:val="0099738D"/>
    <w:rsid w:val="009A4DEA"/>
    <w:rsid w:val="009A54FE"/>
    <w:rsid w:val="009A5CC2"/>
    <w:rsid w:val="009A7F54"/>
    <w:rsid w:val="009B08DD"/>
    <w:rsid w:val="009B0CC5"/>
    <w:rsid w:val="009B34D4"/>
    <w:rsid w:val="009B4139"/>
    <w:rsid w:val="009B53EA"/>
    <w:rsid w:val="009B6308"/>
    <w:rsid w:val="009C1579"/>
    <w:rsid w:val="009C203F"/>
    <w:rsid w:val="009C2883"/>
    <w:rsid w:val="009C380B"/>
    <w:rsid w:val="009C4D4F"/>
    <w:rsid w:val="009C547E"/>
    <w:rsid w:val="009C5742"/>
    <w:rsid w:val="009C5D38"/>
    <w:rsid w:val="009C614C"/>
    <w:rsid w:val="009D07BE"/>
    <w:rsid w:val="009D14DD"/>
    <w:rsid w:val="009D2EB4"/>
    <w:rsid w:val="009D3ACD"/>
    <w:rsid w:val="009D5A33"/>
    <w:rsid w:val="009D5BFE"/>
    <w:rsid w:val="009D63A4"/>
    <w:rsid w:val="009E16CE"/>
    <w:rsid w:val="009E1E68"/>
    <w:rsid w:val="009E267A"/>
    <w:rsid w:val="009E2AD4"/>
    <w:rsid w:val="009E2DD8"/>
    <w:rsid w:val="009E4993"/>
    <w:rsid w:val="009E5E48"/>
    <w:rsid w:val="009E7E84"/>
    <w:rsid w:val="009F0F9E"/>
    <w:rsid w:val="009F1E1E"/>
    <w:rsid w:val="009F5038"/>
    <w:rsid w:val="009F5149"/>
    <w:rsid w:val="009F6659"/>
    <w:rsid w:val="009F6AAA"/>
    <w:rsid w:val="009F78D2"/>
    <w:rsid w:val="009F7912"/>
    <w:rsid w:val="009F7A99"/>
    <w:rsid w:val="00A00016"/>
    <w:rsid w:val="00A00889"/>
    <w:rsid w:val="00A00FFB"/>
    <w:rsid w:val="00A01863"/>
    <w:rsid w:val="00A01FB3"/>
    <w:rsid w:val="00A03139"/>
    <w:rsid w:val="00A05A24"/>
    <w:rsid w:val="00A0708E"/>
    <w:rsid w:val="00A073FF"/>
    <w:rsid w:val="00A104FC"/>
    <w:rsid w:val="00A10828"/>
    <w:rsid w:val="00A1140F"/>
    <w:rsid w:val="00A14956"/>
    <w:rsid w:val="00A156A2"/>
    <w:rsid w:val="00A16354"/>
    <w:rsid w:val="00A164BA"/>
    <w:rsid w:val="00A1685F"/>
    <w:rsid w:val="00A17056"/>
    <w:rsid w:val="00A20BC2"/>
    <w:rsid w:val="00A22719"/>
    <w:rsid w:val="00A234E6"/>
    <w:rsid w:val="00A24E63"/>
    <w:rsid w:val="00A25749"/>
    <w:rsid w:val="00A31A3C"/>
    <w:rsid w:val="00A3308D"/>
    <w:rsid w:val="00A35D1E"/>
    <w:rsid w:val="00A367CF"/>
    <w:rsid w:val="00A37BC8"/>
    <w:rsid w:val="00A404E4"/>
    <w:rsid w:val="00A406B0"/>
    <w:rsid w:val="00A40FF4"/>
    <w:rsid w:val="00A41B9D"/>
    <w:rsid w:val="00A41C44"/>
    <w:rsid w:val="00A41EBA"/>
    <w:rsid w:val="00A41F8C"/>
    <w:rsid w:val="00A42810"/>
    <w:rsid w:val="00A43971"/>
    <w:rsid w:val="00A44440"/>
    <w:rsid w:val="00A45261"/>
    <w:rsid w:val="00A46C50"/>
    <w:rsid w:val="00A46E41"/>
    <w:rsid w:val="00A50C41"/>
    <w:rsid w:val="00A50FBE"/>
    <w:rsid w:val="00A51A07"/>
    <w:rsid w:val="00A51DC7"/>
    <w:rsid w:val="00A52913"/>
    <w:rsid w:val="00A550E3"/>
    <w:rsid w:val="00A55498"/>
    <w:rsid w:val="00A573FD"/>
    <w:rsid w:val="00A61BFA"/>
    <w:rsid w:val="00A623E0"/>
    <w:rsid w:val="00A64731"/>
    <w:rsid w:val="00A66ED1"/>
    <w:rsid w:val="00A6768B"/>
    <w:rsid w:val="00A71117"/>
    <w:rsid w:val="00A71485"/>
    <w:rsid w:val="00A72492"/>
    <w:rsid w:val="00A73086"/>
    <w:rsid w:val="00A76C0D"/>
    <w:rsid w:val="00A7788C"/>
    <w:rsid w:val="00A8023E"/>
    <w:rsid w:val="00A80851"/>
    <w:rsid w:val="00A80AC6"/>
    <w:rsid w:val="00A82670"/>
    <w:rsid w:val="00A827C5"/>
    <w:rsid w:val="00A835CC"/>
    <w:rsid w:val="00A84239"/>
    <w:rsid w:val="00A84AB5"/>
    <w:rsid w:val="00A84EDA"/>
    <w:rsid w:val="00A907D2"/>
    <w:rsid w:val="00A9556E"/>
    <w:rsid w:val="00A9579D"/>
    <w:rsid w:val="00A960E6"/>
    <w:rsid w:val="00A962EC"/>
    <w:rsid w:val="00A963C6"/>
    <w:rsid w:val="00AA1691"/>
    <w:rsid w:val="00AA438C"/>
    <w:rsid w:val="00AA4AEB"/>
    <w:rsid w:val="00AA511F"/>
    <w:rsid w:val="00AA5ED3"/>
    <w:rsid w:val="00AA6B5A"/>
    <w:rsid w:val="00AA6C64"/>
    <w:rsid w:val="00AB10C3"/>
    <w:rsid w:val="00AB27EB"/>
    <w:rsid w:val="00AB4CA2"/>
    <w:rsid w:val="00AB7429"/>
    <w:rsid w:val="00AB7673"/>
    <w:rsid w:val="00AC01E3"/>
    <w:rsid w:val="00AC11C7"/>
    <w:rsid w:val="00AC3B2C"/>
    <w:rsid w:val="00AC5516"/>
    <w:rsid w:val="00AC6120"/>
    <w:rsid w:val="00AC7454"/>
    <w:rsid w:val="00AD0326"/>
    <w:rsid w:val="00AD0608"/>
    <w:rsid w:val="00AD0EFE"/>
    <w:rsid w:val="00AD0F83"/>
    <w:rsid w:val="00AD0F8B"/>
    <w:rsid w:val="00AD2F7E"/>
    <w:rsid w:val="00AD3A3A"/>
    <w:rsid w:val="00AD6A09"/>
    <w:rsid w:val="00AD6A27"/>
    <w:rsid w:val="00AD7638"/>
    <w:rsid w:val="00AE0DA4"/>
    <w:rsid w:val="00AE1257"/>
    <w:rsid w:val="00AE1492"/>
    <w:rsid w:val="00AE2AE4"/>
    <w:rsid w:val="00AE2CB2"/>
    <w:rsid w:val="00AE4C83"/>
    <w:rsid w:val="00AE5F71"/>
    <w:rsid w:val="00AE5FC8"/>
    <w:rsid w:val="00AF1185"/>
    <w:rsid w:val="00AF173F"/>
    <w:rsid w:val="00AF2EBA"/>
    <w:rsid w:val="00AF32EF"/>
    <w:rsid w:val="00AF3A9D"/>
    <w:rsid w:val="00AF5E79"/>
    <w:rsid w:val="00AF6192"/>
    <w:rsid w:val="00AF6645"/>
    <w:rsid w:val="00B03E02"/>
    <w:rsid w:val="00B05542"/>
    <w:rsid w:val="00B05E57"/>
    <w:rsid w:val="00B063ED"/>
    <w:rsid w:val="00B0656E"/>
    <w:rsid w:val="00B076D0"/>
    <w:rsid w:val="00B07ACD"/>
    <w:rsid w:val="00B122E3"/>
    <w:rsid w:val="00B12EA6"/>
    <w:rsid w:val="00B138EC"/>
    <w:rsid w:val="00B14CE5"/>
    <w:rsid w:val="00B15E66"/>
    <w:rsid w:val="00B17C69"/>
    <w:rsid w:val="00B2170F"/>
    <w:rsid w:val="00B26118"/>
    <w:rsid w:val="00B26941"/>
    <w:rsid w:val="00B26A94"/>
    <w:rsid w:val="00B30687"/>
    <w:rsid w:val="00B311F6"/>
    <w:rsid w:val="00B31F8F"/>
    <w:rsid w:val="00B321B9"/>
    <w:rsid w:val="00B321FB"/>
    <w:rsid w:val="00B33B5A"/>
    <w:rsid w:val="00B412DD"/>
    <w:rsid w:val="00B4180B"/>
    <w:rsid w:val="00B44CDA"/>
    <w:rsid w:val="00B462B6"/>
    <w:rsid w:val="00B50611"/>
    <w:rsid w:val="00B50B80"/>
    <w:rsid w:val="00B50CD6"/>
    <w:rsid w:val="00B5160B"/>
    <w:rsid w:val="00B5325B"/>
    <w:rsid w:val="00B542D9"/>
    <w:rsid w:val="00B57989"/>
    <w:rsid w:val="00B60F71"/>
    <w:rsid w:val="00B614DF"/>
    <w:rsid w:val="00B63297"/>
    <w:rsid w:val="00B65231"/>
    <w:rsid w:val="00B6677D"/>
    <w:rsid w:val="00B67668"/>
    <w:rsid w:val="00B7025C"/>
    <w:rsid w:val="00B7089A"/>
    <w:rsid w:val="00B709F9"/>
    <w:rsid w:val="00B7182C"/>
    <w:rsid w:val="00B733C0"/>
    <w:rsid w:val="00B762B5"/>
    <w:rsid w:val="00B7635F"/>
    <w:rsid w:val="00B7678E"/>
    <w:rsid w:val="00B76A3B"/>
    <w:rsid w:val="00B814A8"/>
    <w:rsid w:val="00B81C02"/>
    <w:rsid w:val="00B82E1A"/>
    <w:rsid w:val="00B84DB3"/>
    <w:rsid w:val="00B85390"/>
    <w:rsid w:val="00B858F2"/>
    <w:rsid w:val="00B91714"/>
    <w:rsid w:val="00B91E74"/>
    <w:rsid w:val="00B9244E"/>
    <w:rsid w:val="00B9264C"/>
    <w:rsid w:val="00B92988"/>
    <w:rsid w:val="00B93476"/>
    <w:rsid w:val="00B93C72"/>
    <w:rsid w:val="00B953C7"/>
    <w:rsid w:val="00B97C91"/>
    <w:rsid w:val="00BA0E50"/>
    <w:rsid w:val="00BA20DA"/>
    <w:rsid w:val="00BA37A5"/>
    <w:rsid w:val="00BA3912"/>
    <w:rsid w:val="00BA4D53"/>
    <w:rsid w:val="00BA5B8B"/>
    <w:rsid w:val="00BA617C"/>
    <w:rsid w:val="00BB23BB"/>
    <w:rsid w:val="00BB23F3"/>
    <w:rsid w:val="00BB521E"/>
    <w:rsid w:val="00BB653B"/>
    <w:rsid w:val="00BB6AE1"/>
    <w:rsid w:val="00BB7EB6"/>
    <w:rsid w:val="00BC0DF7"/>
    <w:rsid w:val="00BC386A"/>
    <w:rsid w:val="00BC3B5D"/>
    <w:rsid w:val="00BC44CD"/>
    <w:rsid w:val="00BC4A41"/>
    <w:rsid w:val="00BC5A6C"/>
    <w:rsid w:val="00BC60F2"/>
    <w:rsid w:val="00BC6F23"/>
    <w:rsid w:val="00BD0179"/>
    <w:rsid w:val="00BD0958"/>
    <w:rsid w:val="00BD20D6"/>
    <w:rsid w:val="00BD2CB6"/>
    <w:rsid w:val="00BD43AC"/>
    <w:rsid w:val="00BD46C5"/>
    <w:rsid w:val="00BD4DB1"/>
    <w:rsid w:val="00BD556F"/>
    <w:rsid w:val="00BD7AD4"/>
    <w:rsid w:val="00BD7C7D"/>
    <w:rsid w:val="00BD7C80"/>
    <w:rsid w:val="00BE0331"/>
    <w:rsid w:val="00BE0755"/>
    <w:rsid w:val="00BE137D"/>
    <w:rsid w:val="00BE200B"/>
    <w:rsid w:val="00BE4FFB"/>
    <w:rsid w:val="00BE59EB"/>
    <w:rsid w:val="00BE7682"/>
    <w:rsid w:val="00BF2408"/>
    <w:rsid w:val="00BF34E1"/>
    <w:rsid w:val="00BF52B5"/>
    <w:rsid w:val="00C01073"/>
    <w:rsid w:val="00C01DDA"/>
    <w:rsid w:val="00C01FC2"/>
    <w:rsid w:val="00C020CC"/>
    <w:rsid w:val="00C02D41"/>
    <w:rsid w:val="00C0460E"/>
    <w:rsid w:val="00C04891"/>
    <w:rsid w:val="00C12930"/>
    <w:rsid w:val="00C1368A"/>
    <w:rsid w:val="00C137A6"/>
    <w:rsid w:val="00C13A2A"/>
    <w:rsid w:val="00C149C8"/>
    <w:rsid w:val="00C15239"/>
    <w:rsid w:val="00C15A7E"/>
    <w:rsid w:val="00C206D9"/>
    <w:rsid w:val="00C24AE3"/>
    <w:rsid w:val="00C25E91"/>
    <w:rsid w:val="00C279A1"/>
    <w:rsid w:val="00C31A31"/>
    <w:rsid w:val="00C320EA"/>
    <w:rsid w:val="00C33809"/>
    <w:rsid w:val="00C33C9C"/>
    <w:rsid w:val="00C34DA0"/>
    <w:rsid w:val="00C35553"/>
    <w:rsid w:val="00C40B6E"/>
    <w:rsid w:val="00C42A0A"/>
    <w:rsid w:val="00C43EAA"/>
    <w:rsid w:val="00C4771E"/>
    <w:rsid w:val="00C47DBD"/>
    <w:rsid w:val="00C5038D"/>
    <w:rsid w:val="00C51969"/>
    <w:rsid w:val="00C51A21"/>
    <w:rsid w:val="00C52A95"/>
    <w:rsid w:val="00C5386D"/>
    <w:rsid w:val="00C5449A"/>
    <w:rsid w:val="00C55920"/>
    <w:rsid w:val="00C55F19"/>
    <w:rsid w:val="00C56C69"/>
    <w:rsid w:val="00C56F0F"/>
    <w:rsid w:val="00C6064D"/>
    <w:rsid w:val="00C61A09"/>
    <w:rsid w:val="00C61D49"/>
    <w:rsid w:val="00C6388E"/>
    <w:rsid w:val="00C64C1D"/>
    <w:rsid w:val="00C65601"/>
    <w:rsid w:val="00C675CD"/>
    <w:rsid w:val="00C70545"/>
    <w:rsid w:val="00C70B5B"/>
    <w:rsid w:val="00C7231A"/>
    <w:rsid w:val="00C739D6"/>
    <w:rsid w:val="00C739FC"/>
    <w:rsid w:val="00C73D71"/>
    <w:rsid w:val="00C74282"/>
    <w:rsid w:val="00C75507"/>
    <w:rsid w:val="00C758CF"/>
    <w:rsid w:val="00C75EF2"/>
    <w:rsid w:val="00C8082B"/>
    <w:rsid w:val="00C8145B"/>
    <w:rsid w:val="00C82A0E"/>
    <w:rsid w:val="00C8391B"/>
    <w:rsid w:val="00C87D78"/>
    <w:rsid w:val="00C905FA"/>
    <w:rsid w:val="00C91F2E"/>
    <w:rsid w:val="00C92CA8"/>
    <w:rsid w:val="00C93C80"/>
    <w:rsid w:val="00C945E2"/>
    <w:rsid w:val="00C95014"/>
    <w:rsid w:val="00C97AA0"/>
    <w:rsid w:val="00C97C3B"/>
    <w:rsid w:val="00CA0130"/>
    <w:rsid w:val="00CA0B18"/>
    <w:rsid w:val="00CA1183"/>
    <w:rsid w:val="00CA154F"/>
    <w:rsid w:val="00CA19F2"/>
    <w:rsid w:val="00CA2123"/>
    <w:rsid w:val="00CA2770"/>
    <w:rsid w:val="00CA3F8D"/>
    <w:rsid w:val="00CA5977"/>
    <w:rsid w:val="00CB1C4D"/>
    <w:rsid w:val="00CB2CFB"/>
    <w:rsid w:val="00CB30D8"/>
    <w:rsid w:val="00CB513B"/>
    <w:rsid w:val="00CB5EC2"/>
    <w:rsid w:val="00CB658E"/>
    <w:rsid w:val="00CC10C9"/>
    <w:rsid w:val="00CC1A34"/>
    <w:rsid w:val="00CC1AC5"/>
    <w:rsid w:val="00CC26F5"/>
    <w:rsid w:val="00CD4366"/>
    <w:rsid w:val="00CD46BC"/>
    <w:rsid w:val="00CD7D18"/>
    <w:rsid w:val="00CD7FFB"/>
    <w:rsid w:val="00CE191C"/>
    <w:rsid w:val="00CE37E3"/>
    <w:rsid w:val="00CE4DB1"/>
    <w:rsid w:val="00CE50F1"/>
    <w:rsid w:val="00CE7A32"/>
    <w:rsid w:val="00CF1075"/>
    <w:rsid w:val="00CF1A6B"/>
    <w:rsid w:val="00CF3658"/>
    <w:rsid w:val="00CF5007"/>
    <w:rsid w:val="00D00310"/>
    <w:rsid w:val="00D0055C"/>
    <w:rsid w:val="00D0129D"/>
    <w:rsid w:val="00D01F10"/>
    <w:rsid w:val="00D04718"/>
    <w:rsid w:val="00D07829"/>
    <w:rsid w:val="00D0796C"/>
    <w:rsid w:val="00D109DF"/>
    <w:rsid w:val="00D207BE"/>
    <w:rsid w:val="00D21B08"/>
    <w:rsid w:val="00D30F35"/>
    <w:rsid w:val="00D3137E"/>
    <w:rsid w:val="00D32C64"/>
    <w:rsid w:val="00D342E2"/>
    <w:rsid w:val="00D3652F"/>
    <w:rsid w:val="00D439B2"/>
    <w:rsid w:val="00D443BA"/>
    <w:rsid w:val="00D46C4C"/>
    <w:rsid w:val="00D507C8"/>
    <w:rsid w:val="00D50E33"/>
    <w:rsid w:val="00D50EBE"/>
    <w:rsid w:val="00D52FD4"/>
    <w:rsid w:val="00D54CB2"/>
    <w:rsid w:val="00D5506C"/>
    <w:rsid w:val="00D60D34"/>
    <w:rsid w:val="00D61446"/>
    <w:rsid w:val="00D6289A"/>
    <w:rsid w:val="00D62E45"/>
    <w:rsid w:val="00D634E2"/>
    <w:rsid w:val="00D6714B"/>
    <w:rsid w:val="00D73534"/>
    <w:rsid w:val="00D73D45"/>
    <w:rsid w:val="00D73F23"/>
    <w:rsid w:val="00D772C4"/>
    <w:rsid w:val="00D8427C"/>
    <w:rsid w:val="00D85B8F"/>
    <w:rsid w:val="00D91368"/>
    <w:rsid w:val="00D9168D"/>
    <w:rsid w:val="00D95B42"/>
    <w:rsid w:val="00D97325"/>
    <w:rsid w:val="00D97FA2"/>
    <w:rsid w:val="00DA10BB"/>
    <w:rsid w:val="00DA51EB"/>
    <w:rsid w:val="00DA6B02"/>
    <w:rsid w:val="00DA7207"/>
    <w:rsid w:val="00DA7951"/>
    <w:rsid w:val="00DB06F4"/>
    <w:rsid w:val="00DB0948"/>
    <w:rsid w:val="00DB0C23"/>
    <w:rsid w:val="00DB2DCB"/>
    <w:rsid w:val="00DB3175"/>
    <w:rsid w:val="00DB5258"/>
    <w:rsid w:val="00DB56A6"/>
    <w:rsid w:val="00DB6EEA"/>
    <w:rsid w:val="00DC058C"/>
    <w:rsid w:val="00DC0E87"/>
    <w:rsid w:val="00DC2438"/>
    <w:rsid w:val="00DC2479"/>
    <w:rsid w:val="00DC4DE4"/>
    <w:rsid w:val="00DC7A5D"/>
    <w:rsid w:val="00DD050D"/>
    <w:rsid w:val="00DD084B"/>
    <w:rsid w:val="00DD12DA"/>
    <w:rsid w:val="00DD236F"/>
    <w:rsid w:val="00DD3227"/>
    <w:rsid w:val="00DD45A4"/>
    <w:rsid w:val="00DD497B"/>
    <w:rsid w:val="00DE00BF"/>
    <w:rsid w:val="00DE09D3"/>
    <w:rsid w:val="00DE1F6D"/>
    <w:rsid w:val="00DE23BB"/>
    <w:rsid w:val="00DE3A79"/>
    <w:rsid w:val="00DE627E"/>
    <w:rsid w:val="00DE6407"/>
    <w:rsid w:val="00DE7203"/>
    <w:rsid w:val="00DE7659"/>
    <w:rsid w:val="00DE7FC7"/>
    <w:rsid w:val="00DF0D90"/>
    <w:rsid w:val="00DF14E8"/>
    <w:rsid w:val="00DF48C7"/>
    <w:rsid w:val="00DF7CFB"/>
    <w:rsid w:val="00E00057"/>
    <w:rsid w:val="00E02045"/>
    <w:rsid w:val="00E02F54"/>
    <w:rsid w:val="00E02F6F"/>
    <w:rsid w:val="00E05687"/>
    <w:rsid w:val="00E064C4"/>
    <w:rsid w:val="00E072C5"/>
    <w:rsid w:val="00E07485"/>
    <w:rsid w:val="00E07EF4"/>
    <w:rsid w:val="00E10015"/>
    <w:rsid w:val="00E10E03"/>
    <w:rsid w:val="00E124C3"/>
    <w:rsid w:val="00E12ED4"/>
    <w:rsid w:val="00E1326E"/>
    <w:rsid w:val="00E143F8"/>
    <w:rsid w:val="00E14B84"/>
    <w:rsid w:val="00E14F07"/>
    <w:rsid w:val="00E15994"/>
    <w:rsid w:val="00E165DD"/>
    <w:rsid w:val="00E17872"/>
    <w:rsid w:val="00E217AA"/>
    <w:rsid w:val="00E21CC3"/>
    <w:rsid w:val="00E22E30"/>
    <w:rsid w:val="00E27154"/>
    <w:rsid w:val="00E27243"/>
    <w:rsid w:val="00E32007"/>
    <w:rsid w:val="00E32DA5"/>
    <w:rsid w:val="00E35463"/>
    <w:rsid w:val="00E36050"/>
    <w:rsid w:val="00E362C4"/>
    <w:rsid w:val="00E4202F"/>
    <w:rsid w:val="00E42C62"/>
    <w:rsid w:val="00E4373A"/>
    <w:rsid w:val="00E4675F"/>
    <w:rsid w:val="00E5000F"/>
    <w:rsid w:val="00E5003C"/>
    <w:rsid w:val="00E5085E"/>
    <w:rsid w:val="00E530C0"/>
    <w:rsid w:val="00E5332D"/>
    <w:rsid w:val="00E537D8"/>
    <w:rsid w:val="00E57795"/>
    <w:rsid w:val="00E57AB9"/>
    <w:rsid w:val="00E60290"/>
    <w:rsid w:val="00E604E2"/>
    <w:rsid w:val="00E61479"/>
    <w:rsid w:val="00E617B5"/>
    <w:rsid w:val="00E6539E"/>
    <w:rsid w:val="00E65BC8"/>
    <w:rsid w:val="00E661A2"/>
    <w:rsid w:val="00E6786A"/>
    <w:rsid w:val="00E7087D"/>
    <w:rsid w:val="00E70AFC"/>
    <w:rsid w:val="00E7176D"/>
    <w:rsid w:val="00E719F6"/>
    <w:rsid w:val="00E73781"/>
    <w:rsid w:val="00E76E93"/>
    <w:rsid w:val="00E7759B"/>
    <w:rsid w:val="00E7768A"/>
    <w:rsid w:val="00E82AF0"/>
    <w:rsid w:val="00E83722"/>
    <w:rsid w:val="00E857A1"/>
    <w:rsid w:val="00E85D5E"/>
    <w:rsid w:val="00E8646F"/>
    <w:rsid w:val="00E8653B"/>
    <w:rsid w:val="00E87DFD"/>
    <w:rsid w:val="00E9091A"/>
    <w:rsid w:val="00E91693"/>
    <w:rsid w:val="00E91AC4"/>
    <w:rsid w:val="00E939A7"/>
    <w:rsid w:val="00E93C88"/>
    <w:rsid w:val="00E95193"/>
    <w:rsid w:val="00E955CD"/>
    <w:rsid w:val="00E96186"/>
    <w:rsid w:val="00E9679F"/>
    <w:rsid w:val="00E96A94"/>
    <w:rsid w:val="00EA1A81"/>
    <w:rsid w:val="00EA1F23"/>
    <w:rsid w:val="00EA6854"/>
    <w:rsid w:val="00EA6C91"/>
    <w:rsid w:val="00EB1957"/>
    <w:rsid w:val="00EB31D7"/>
    <w:rsid w:val="00EB35E7"/>
    <w:rsid w:val="00EB7CD3"/>
    <w:rsid w:val="00EB7F5E"/>
    <w:rsid w:val="00EC116B"/>
    <w:rsid w:val="00EC5265"/>
    <w:rsid w:val="00EC7745"/>
    <w:rsid w:val="00ED275D"/>
    <w:rsid w:val="00ED6318"/>
    <w:rsid w:val="00EE0A48"/>
    <w:rsid w:val="00EE1BF9"/>
    <w:rsid w:val="00EE41E5"/>
    <w:rsid w:val="00EE4925"/>
    <w:rsid w:val="00EE4A63"/>
    <w:rsid w:val="00EE5589"/>
    <w:rsid w:val="00EE5C29"/>
    <w:rsid w:val="00EE5E77"/>
    <w:rsid w:val="00EE791C"/>
    <w:rsid w:val="00EF1CD6"/>
    <w:rsid w:val="00EF2F1C"/>
    <w:rsid w:val="00EF394C"/>
    <w:rsid w:val="00EF4009"/>
    <w:rsid w:val="00EF4448"/>
    <w:rsid w:val="00EF6385"/>
    <w:rsid w:val="00EF70D6"/>
    <w:rsid w:val="00F009E6"/>
    <w:rsid w:val="00F01281"/>
    <w:rsid w:val="00F013B3"/>
    <w:rsid w:val="00F027D1"/>
    <w:rsid w:val="00F035A2"/>
    <w:rsid w:val="00F04328"/>
    <w:rsid w:val="00F04C00"/>
    <w:rsid w:val="00F05923"/>
    <w:rsid w:val="00F06575"/>
    <w:rsid w:val="00F101EA"/>
    <w:rsid w:val="00F1032A"/>
    <w:rsid w:val="00F13D4E"/>
    <w:rsid w:val="00F14E70"/>
    <w:rsid w:val="00F15872"/>
    <w:rsid w:val="00F168DE"/>
    <w:rsid w:val="00F20ED9"/>
    <w:rsid w:val="00F2108D"/>
    <w:rsid w:val="00F22E20"/>
    <w:rsid w:val="00F23244"/>
    <w:rsid w:val="00F24A38"/>
    <w:rsid w:val="00F2573E"/>
    <w:rsid w:val="00F25EE6"/>
    <w:rsid w:val="00F3219F"/>
    <w:rsid w:val="00F33B7A"/>
    <w:rsid w:val="00F352A8"/>
    <w:rsid w:val="00F36F52"/>
    <w:rsid w:val="00F41B2C"/>
    <w:rsid w:val="00F423D3"/>
    <w:rsid w:val="00F42F9B"/>
    <w:rsid w:val="00F434ED"/>
    <w:rsid w:val="00F43EDA"/>
    <w:rsid w:val="00F43F3F"/>
    <w:rsid w:val="00F44AE9"/>
    <w:rsid w:val="00F45B72"/>
    <w:rsid w:val="00F45CBD"/>
    <w:rsid w:val="00F46D96"/>
    <w:rsid w:val="00F478B4"/>
    <w:rsid w:val="00F47CD0"/>
    <w:rsid w:val="00F512F3"/>
    <w:rsid w:val="00F54B81"/>
    <w:rsid w:val="00F56AE5"/>
    <w:rsid w:val="00F57931"/>
    <w:rsid w:val="00F63784"/>
    <w:rsid w:val="00F65C48"/>
    <w:rsid w:val="00F66A5A"/>
    <w:rsid w:val="00F71046"/>
    <w:rsid w:val="00F72B26"/>
    <w:rsid w:val="00F733C8"/>
    <w:rsid w:val="00F754D2"/>
    <w:rsid w:val="00F7717F"/>
    <w:rsid w:val="00F772FE"/>
    <w:rsid w:val="00F778CA"/>
    <w:rsid w:val="00F800F6"/>
    <w:rsid w:val="00F805F5"/>
    <w:rsid w:val="00F81562"/>
    <w:rsid w:val="00F821C8"/>
    <w:rsid w:val="00F83E35"/>
    <w:rsid w:val="00F842F4"/>
    <w:rsid w:val="00F85552"/>
    <w:rsid w:val="00F85C0C"/>
    <w:rsid w:val="00F85CBF"/>
    <w:rsid w:val="00F8652B"/>
    <w:rsid w:val="00F8670D"/>
    <w:rsid w:val="00F87B6A"/>
    <w:rsid w:val="00F91785"/>
    <w:rsid w:val="00F928EF"/>
    <w:rsid w:val="00F945C2"/>
    <w:rsid w:val="00F94D51"/>
    <w:rsid w:val="00F95A55"/>
    <w:rsid w:val="00F97BF6"/>
    <w:rsid w:val="00FA2DBD"/>
    <w:rsid w:val="00FA416C"/>
    <w:rsid w:val="00FA418D"/>
    <w:rsid w:val="00FB0175"/>
    <w:rsid w:val="00FB1D0C"/>
    <w:rsid w:val="00FB5A57"/>
    <w:rsid w:val="00FB5C14"/>
    <w:rsid w:val="00FB5CCE"/>
    <w:rsid w:val="00FB7510"/>
    <w:rsid w:val="00FC147D"/>
    <w:rsid w:val="00FC285D"/>
    <w:rsid w:val="00FC4ABE"/>
    <w:rsid w:val="00FC5289"/>
    <w:rsid w:val="00FC63DD"/>
    <w:rsid w:val="00FC748D"/>
    <w:rsid w:val="00FD0DEB"/>
    <w:rsid w:val="00FD12FE"/>
    <w:rsid w:val="00FD30CE"/>
    <w:rsid w:val="00FD42EC"/>
    <w:rsid w:val="00FD6EFD"/>
    <w:rsid w:val="00FE1048"/>
    <w:rsid w:val="00FE25E3"/>
    <w:rsid w:val="00FE2DE5"/>
    <w:rsid w:val="00FE3324"/>
    <w:rsid w:val="00FE3A2B"/>
    <w:rsid w:val="00FE458E"/>
    <w:rsid w:val="00FF1F76"/>
    <w:rsid w:val="00FF292A"/>
    <w:rsid w:val="00FF3AE9"/>
    <w:rsid w:val="00FF3FCE"/>
    <w:rsid w:val="00FF4454"/>
    <w:rsid w:val="00FF5415"/>
    <w:rsid w:val="00FF588E"/>
    <w:rsid w:val="01558400"/>
    <w:rsid w:val="0173D54E"/>
    <w:rsid w:val="01EF5242"/>
    <w:rsid w:val="0264B37E"/>
    <w:rsid w:val="02C08DD7"/>
    <w:rsid w:val="031710AB"/>
    <w:rsid w:val="03657E72"/>
    <w:rsid w:val="04251A2C"/>
    <w:rsid w:val="0456A266"/>
    <w:rsid w:val="04916A44"/>
    <w:rsid w:val="06B71ED0"/>
    <w:rsid w:val="08B0580C"/>
    <w:rsid w:val="08D722BB"/>
    <w:rsid w:val="092EA7E3"/>
    <w:rsid w:val="09D7E030"/>
    <w:rsid w:val="09F5B87F"/>
    <w:rsid w:val="0AA48848"/>
    <w:rsid w:val="0CD286FF"/>
    <w:rsid w:val="0D629FA2"/>
    <w:rsid w:val="0D6F93AE"/>
    <w:rsid w:val="0E798CA7"/>
    <w:rsid w:val="0EB6249D"/>
    <w:rsid w:val="0F53C6A2"/>
    <w:rsid w:val="10955FF4"/>
    <w:rsid w:val="11CF70B1"/>
    <w:rsid w:val="1269BCD4"/>
    <w:rsid w:val="14D793C6"/>
    <w:rsid w:val="1648F55B"/>
    <w:rsid w:val="16D5611C"/>
    <w:rsid w:val="171DFAB8"/>
    <w:rsid w:val="17FA813B"/>
    <w:rsid w:val="17FFFA93"/>
    <w:rsid w:val="1824FDEE"/>
    <w:rsid w:val="198F6230"/>
    <w:rsid w:val="1A2EA56A"/>
    <w:rsid w:val="1B45EAC0"/>
    <w:rsid w:val="1BCE1C2B"/>
    <w:rsid w:val="1C46FC79"/>
    <w:rsid w:val="1E968D29"/>
    <w:rsid w:val="1F652F66"/>
    <w:rsid w:val="1FD49A98"/>
    <w:rsid w:val="1FF78DB9"/>
    <w:rsid w:val="2027D271"/>
    <w:rsid w:val="2152B81A"/>
    <w:rsid w:val="21B6C4D7"/>
    <w:rsid w:val="21E55850"/>
    <w:rsid w:val="220DB096"/>
    <w:rsid w:val="22A2D20B"/>
    <w:rsid w:val="22DC3A76"/>
    <w:rsid w:val="235F3D92"/>
    <w:rsid w:val="2424AF8B"/>
    <w:rsid w:val="242571C0"/>
    <w:rsid w:val="24E5F721"/>
    <w:rsid w:val="253ECC4D"/>
    <w:rsid w:val="260339D8"/>
    <w:rsid w:val="268C4208"/>
    <w:rsid w:val="28592AB9"/>
    <w:rsid w:val="2874CE15"/>
    <w:rsid w:val="299C9529"/>
    <w:rsid w:val="29A3CFD2"/>
    <w:rsid w:val="29A9D383"/>
    <w:rsid w:val="2A5F6029"/>
    <w:rsid w:val="2A61DF28"/>
    <w:rsid w:val="2AF16DCF"/>
    <w:rsid w:val="2B0F7DC4"/>
    <w:rsid w:val="2C6839FD"/>
    <w:rsid w:val="2D1F76B1"/>
    <w:rsid w:val="2D29AF30"/>
    <w:rsid w:val="2DBCD095"/>
    <w:rsid w:val="2E002B56"/>
    <w:rsid w:val="2E19730E"/>
    <w:rsid w:val="2E3F58A7"/>
    <w:rsid w:val="2EDEF24F"/>
    <w:rsid w:val="2FFCEF46"/>
    <w:rsid w:val="3031F1C4"/>
    <w:rsid w:val="31C8AB52"/>
    <w:rsid w:val="330E4599"/>
    <w:rsid w:val="3386B524"/>
    <w:rsid w:val="338FDC5D"/>
    <w:rsid w:val="3449777E"/>
    <w:rsid w:val="3505AD65"/>
    <w:rsid w:val="35DC770F"/>
    <w:rsid w:val="3753BD28"/>
    <w:rsid w:val="377D66AD"/>
    <w:rsid w:val="38FDA5D4"/>
    <w:rsid w:val="394AE2B7"/>
    <w:rsid w:val="39824CBD"/>
    <w:rsid w:val="3ACAFAC6"/>
    <w:rsid w:val="3B442FA3"/>
    <w:rsid w:val="3B4D08CD"/>
    <w:rsid w:val="3B83262D"/>
    <w:rsid w:val="3BAE768C"/>
    <w:rsid w:val="3DD42213"/>
    <w:rsid w:val="3F3F95E5"/>
    <w:rsid w:val="3FA3CFD0"/>
    <w:rsid w:val="3FAE29DB"/>
    <w:rsid w:val="40624244"/>
    <w:rsid w:val="40A907FE"/>
    <w:rsid w:val="41774697"/>
    <w:rsid w:val="4227BCA0"/>
    <w:rsid w:val="423681C4"/>
    <w:rsid w:val="427FAB8B"/>
    <w:rsid w:val="4310A2B1"/>
    <w:rsid w:val="438C86ED"/>
    <w:rsid w:val="43D88200"/>
    <w:rsid w:val="43F12364"/>
    <w:rsid w:val="4606BFBD"/>
    <w:rsid w:val="46339D7C"/>
    <w:rsid w:val="4661847C"/>
    <w:rsid w:val="467C77BC"/>
    <w:rsid w:val="471C258D"/>
    <w:rsid w:val="486E9C05"/>
    <w:rsid w:val="48B29E95"/>
    <w:rsid w:val="49397283"/>
    <w:rsid w:val="497CAB18"/>
    <w:rsid w:val="4994595A"/>
    <w:rsid w:val="4B1E5935"/>
    <w:rsid w:val="4BE43BC2"/>
    <w:rsid w:val="4BF45572"/>
    <w:rsid w:val="4BF79C06"/>
    <w:rsid w:val="4DC2EBBE"/>
    <w:rsid w:val="4E8BF088"/>
    <w:rsid w:val="4F168B1D"/>
    <w:rsid w:val="5083A776"/>
    <w:rsid w:val="52CA497B"/>
    <w:rsid w:val="52E551C5"/>
    <w:rsid w:val="53EF15AE"/>
    <w:rsid w:val="540F4C1C"/>
    <w:rsid w:val="55536446"/>
    <w:rsid w:val="5762F878"/>
    <w:rsid w:val="58D3CF7C"/>
    <w:rsid w:val="59177F4D"/>
    <w:rsid w:val="593C9539"/>
    <w:rsid w:val="5AA4605E"/>
    <w:rsid w:val="5AFA57FD"/>
    <w:rsid w:val="5B7456EB"/>
    <w:rsid w:val="5BBACA03"/>
    <w:rsid w:val="5BD01F30"/>
    <w:rsid w:val="5BEA0947"/>
    <w:rsid w:val="5C9FA96A"/>
    <w:rsid w:val="5CB3EDDF"/>
    <w:rsid w:val="5DF52C53"/>
    <w:rsid w:val="5EDBA231"/>
    <w:rsid w:val="5FD87700"/>
    <w:rsid w:val="616E9D83"/>
    <w:rsid w:val="628CC050"/>
    <w:rsid w:val="64A5753E"/>
    <w:rsid w:val="65E28170"/>
    <w:rsid w:val="666D5A66"/>
    <w:rsid w:val="673DFA11"/>
    <w:rsid w:val="674D3388"/>
    <w:rsid w:val="6768B3B9"/>
    <w:rsid w:val="691E0EA5"/>
    <w:rsid w:val="698FB89E"/>
    <w:rsid w:val="69EE69B0"/>
    <w:rsid w:val="6D47CCD7"/>
    <w:rsid w:val="6E23CCC5"/>
    <w:rsid w:val="6E61E1DD"/>
    <w:rsid w:val="6FD664EB"/>
    <w:rsid w:val="70DFFF84"/>
    <w:rsid w:val="712E1DCD"/>
    <w:rsid w:val="720E8B5C"/>
    <w:rsid w:val="723D85F4"/>
    <w:rsid w:val="7295340C"/>
    <w:rsid w:val="74C1823A"/>
    <w:rsid w:val="74F7B6E4"/>
    <w:rsid w:val="74FA4FE8"/>
    <w:rsid w:val="75FCDA22"/>
    <w:rsid w:val="779B989F"/>
    <w:rsid w:val="79147525"/>
    <w:rsid w:val="7984318C"/>
    <w:rsid w:val="7A095167"/>
    <w:rsid w:val="7A59A646"/>
    <w:rsid w:val="7AC6AB44"/>
    <w:rsid w:val="7ADEDCDC"/>
    <w:rsid w:val="7D0090E1"/>
    <w:rsid w:val="7E1CA812"/>
    <w:rsid w:val="7E3732B5"/>
    <w:rsid w:val="7E64321A"/>
    <w:rsid w:val="7EAA54C6"/>
    <w:rsid w:val="7EB03CF5"/>
    <w:rsid w:val="7ED82935"/>
    <w:rsid w:val="7F9E3AA1"/>
    <w:rsid w:val="7FEB073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21F67"/>
  <w15:docId w15:val="{AD3C8168-EFAB-4A00-904F-BD1A6772B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7A1"/>
    <w:rPr>
      <w:lang w:val="en-GB"/>
    </w:rPr>
  </w:style>
  <w:style w:type="paragraph" w:styleId="Heading1">
    <w:name w:val="heading 1"/>
    <w:basedOn w:val="Normal"/>
    <w:next w:val="Normal"/>
    <w:link w:val="Heading1Char"/>
    <w:uiPriority w:val="9"/>
    <w:qFormat/>
    <w:rsid w:val="00E857A1"/>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E857A1"/>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E857A1"/>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E857A1"/>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E857A1"/>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unhideWhenUsed/>
    <w:qFormat/>
    <w:rsid w:val="00E857A1"/>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E857A1"/>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E857A1"/>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E857A1"/>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 5,Bullit,standard,ANNEX,List Paragraph1,List Paragraph2,References,Bullets,Numbered Paragraph,List Paragraph (numbered (a)),List_Paragraph,Multilevel para_II,MC Paragraphe Liste,List Bullet-OpsManual,Liste 1"/>
    <w:basedOn w:val="Normal"/>
    <w:link w:val="ListParagraphChar"/>
    <w:uiPriority w:val="34"/>
    <w:qFormat/>
    <w:rsid w:val="00E857A1"/>
    <w:pPr>
      <w:ind w:left="720"/>
      <w:contextualSpacing/>
    </w:pPr>
  </w:style>
  <w:style w:type="character" w:styleId="CommentReference">
    <w:name w:val="annotation reference"/>
    <w:uiPriority w:val="99"/>
    <w:semiHidden/>
    <w:rsid w:val="001E6694"/>
    <w:rPr>
      <w:rFonts w:cs="Times New Roman"/>
      <w:sz w:val="16"/>
      <w:szCs w:val="16"/>
    </w:rPr>
  </w:style>
  <w:style w:type="paragraph" w:styleId="CommentText">
    <w:name w:val="annotation text"/>
    <w:basedOn w:val="Normal"/>
    <w:link w:val="CommentTextChar"/>
    <w:uiPriority w:val="99"/>
    <w:semiHidden/>
    <w:rsid w:val="001E6694"/>
  </w:style>
  <w:style w:type="character" w:customStyle="1" w:styleId="CommentTextChar">
    <w:name w:val="Comment Text Char"/>
    <w:basedOn w:val="DefaultParagraphFont"/>
    <w:link w:val="CommentText"/>
    <w:uiPriority w:val="99"/>
    <w:semiHidden/>
    <w:rsid w:val="001E6694"/>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1E66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694"/>
    <w:rPr>
      <w:rFonts w:ascii="Tahoma" w:eastAsia="Calibri" w:hAnsi="Tahoma" w:cs="Tahoma"/>
      <w:sz w:val="16"/>
      <w:szCs w:val="16"/>
      <w:lang w:val="en-US"/>
    </w:rPr>
  </w:style>
  <w:style w:type="paragraph" w:styleId="BodyText">
    <w:name w:val="Body Text"/>
    <w:basedOn w:val="Normal"/>
    <w:link w:val="BodyTextChar"/>
    <w:rsid w:val="00E02F6F"/>
    <w:pPr>
      <w:suppressAutoHyphens/>
      <w:spacing w:after="120" w:line="240" w:lineRule="auto"/>
    </w:pPr>
    <w:rPr>
      <w:rFonts w:eastAsia="Times New Roman"/>
      <w:sz w:val="24"/>
      <w:szCs w:val="24"/>
      <w:lang w:eastAsia="ar-SA"/>
    </w:rPr>
  </w:style>
  <w:style w:type="character" w:customStyle="1" w:styleId="BodyTextChar">
    <w:name w:val="Body Text Char"/>
    <w:basedOn w:val="DefaultParagraphFont"/>
    <w:link w:val="BodyText"/>
    <w:rsid w:val="00E02F6F"/>
    <w:rPr>
      <w:rFonts w:ascii="Calibri" w:eastAsia="Times New Roman" w:hAnsi="Calibri" w:cs="Times New Roman"/>
      <w:sz w:val="24"/>
      <w:szCs w:val="24"/>
      <w:lang w:val="en-US" w:eastAsia="ar-SA" w:bidi="en-US"/>
    </w:rPr>
  </w:style>
  <w:style w:type="table" w:styleId="TableGrid">
    <w:name w:val="Table Grid"/>
    <w:basedOn w:val="TableNormal"/>
    <w:uiPriority w:val="59"/>
    <w:rsid w:val="005A0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1F6D"/>
    <w:pPr>
      <w:autoSpaceDE w:val="0"/>
      <w:autoSpaceDN w:val="0"/>
      <w:adjustRightInd w:val="0"/>
      <w:spacing w:after="0" w:line="240" w:lineRule="auto"/>
    </w:pPr>
    <w:rPr>
      <w:rFonts w:ascii="Arial Black" w:eastAsia="Times New Roman" w:hAnsi="Arial Black" w:cs="Arial Black"/>
      <w:color w:val="000000"/>
      <w:sz w:val="24"/>
      <w:szCs w:val="24"/>
      <w:lang w:eastAsia="en-AU"/>
    </w:rPr>
  </w:style>
  <w:style w:type="paragraph" w:customStyle="1" w:styleId="Pa3">
    <w:name w:val="Pa3"/>
    <w:basedOn w:val="Default"/>
    <w:next w:val="Default"/>
    <w:uiPriority w:val="99"/>
    <w:rsid w:val="00B412DD"/>
    <w:pPr>
      <w:spacing w:line="221" w:lineRule="atLeast"/>
    </w:pPr>
    <w:rPr>
      <w:rFonts w:ascii="N.O.- Movement" w:eastAsiaTheme="minorHAnsi" w:hAnsi="N.O.- Movement" w:cstheme="minorBidi"/>
      <w:color w:val="auto"/>
      <w:lang w:eastAsia="en-US"/>
    </w:rPr>
  </w:style>
  <w:style w:type="paragraph" w:customStyle="1" w:styleId="Pa2">
    <w:name w:val="Pa2"/>
    <w:basedOn w:val="Default"/>
    <w:next w:val="Default"/>
    <w:uiPriority w:val="99"/>
    <w:rsid w:val="00B412DD"/>
    <w:pPr>
      <w:spacing w:line="281" w:lineRule="atLeast"/>
    </w:pPr>
    <w:rPr>
      <w:rFonts w:ascii="N.O.- Movement" w:eastAsiaTheme="minorHAnsi" w:hAnsi="N.O.- Movement" w:cstheme="minorBidi"/>
      <w:color w:val="auto"/>
      <w:lang w:eastAsia="en-US"/>
    </w:rPr>
  </w:style>
  <w:style w:type="paragraph" w:customStyle="1" w:styleId="Pa4">
    <w:name w:val="Pa4"/>
    <w:basedOn w:val="Default"/>
    <w:next w:val="Default"/>
    <w:uiPriority w:val="99"/>
    <w:rsid w:val="00B412DD"/>
    <w:pPr>
      <w:spacing w:line="221" w:lineRule="atLeast"/>
    </w:pPr>
    <w:rPr>
      <w:rFonts w:ascii="N.O.- Movement" w:eastAsiaTheme="minorHAnsi" w:hAnsi="N.O.- Movement" w:cstheme="minorBidi"/>
      <w:color w:val="auto"/>
      <w:lang w:eastAsia="en-US"/>
    </w:rPr>
  </w:style>
  <w:style w:type="paragraph" w:styleId="CommentSubject">
    <w:name w:val="annotation subject"/>
    <w:basedOn w:val="CommentText"/>
    <w:next w:val="CommentText"/>
    <w:link w:val="CommentSubjectChar"/>
    <w:uiPriority w:val="99"/>
    <w:semiHidden/>
    <w:unhideWhenUsed/>
    <w:rsid w:val="00754245"/>
    <w:pPr>
      <w:spacing w:line="240" w:lineRule="auto"/>
    </w:pPr>
    <w:rPr>
      <w:b/>
      <w:bCs/>
    </w:rPr>
  </w:style>
  <w:style w:type="character" w:customStyle="1" w:styleId="CommentSubjectChar">
    <w:name w:val="Comment Subject Char"/>
    <w:basedOn w:val="CommentTextChar"/>
    <w:link w:val="CommentSubject"/>
    <w:uiPriority w:val="99"/>
    <w:semiHidden/>
    <w:rsid w:val="00754245"/>
    <w:rPr>
      <w:rFonts w:ascii="Calibri" w:eastAsia="Calibri" w:hAnsi="Calibri" w:cs="Times New Roman"/>
      <w:b/>
      <w:bCs/>
      <w:sz w:val="20"/>
      <w:szCs w:val="20"/>
      <w:lang w:val="en-US"/>
    </w:rPr>
  </w:style>
  <w:style w:type="paragraph" w:styleId="FootnoteText">
    <w:name w:val="footnote text"/>
    <w:basedOn w:val="Normal"/>
    <w:link w:val="FootnoteTextChar"/>
    <w:semiHidden/>
    <w:unhideWhenUsed/>
    <w:rsid w:val="00754245"/>
    <w:pPr>
      <w:spacing w:after="0" w:line="240" w:lineRule="auto"/>
    </w:pPr>
  </w:style>
  <w:style w:type="character" w:customStyle="1" w:styleId="FootnoteTextChar">
    <w:name w:val="Footnote Text Char"/>
    <w:basedOn w:val="DefaultParagraphFont"/>
    <w:link w:val="FootnoteText"/>
    <w:rsid w:val="00754245"/>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754245"/>
    <w:rPr>
      <w:vertAlign w:val="superscript"/>
    </w:rPr>
  </w:style>
  <w:style w:type="character" w:customStyle="1" w:styleId="Heading2Char">
    <w:name w:val="Heading 2 Char"/>
    <w:basedOn w:val="DefaultParagraphFont"/>
    <w:link w:val="Heading2"/>
    <w:uiPriority w:val="9"/>
    <w:rsid w:val="00E857A1"/>
    <w:rPr>
      <w:smallCaps/>
      <w:spacing w:val="5"/>
      <w:sz w:val="28"/>
      <w:szCs w:val="28"/>
    </w:rPr>
  </w:style>
  <w:style w:type="paragraph" w:customStyle="1" w:styleId="ColorfulList-Accent11">
    <w:name w:val="Colorful List - Accent 11"/>
    <w:basedOn w:val="Normal"/>
    <w:link w:val="ColorfulList-Accent1Char"/>
    <w:uiPriority w:val="99"/>
    <w:rsid w:val="00754245"/>
    <w:pPr>
      <w:ind w:left="720"/>
      <w:contextualSpacing/>
    </w:pPr>
    <w:rPr>
      <w:rFonts w:ascii="Verdana" w:eastAsia="Times New Roman" w:hAnsi="Verdana" w:cs="Tahoma"/>
      <w:lang w:val="en-AU"/>
    </w:rPr>
  </w:style>
  <w:style w:type="paragraph" w:customStyle="1" w:styleId="Style1">
    <w:name w:val="Style1"/>
    <w:basedOn w:val="Normal"/>
    <w:link w:val="Style1Char"/>
    <w:rsid w:val="00754245"/>
    <w:pPr>
      <w:numPr>
        <w:numId w:val="1"/>
      </w:numPr>
    </w:pPr>
    <w:rPr>
      <w:rFonts w:ascii="Verdana" w:eastAsia="Times New Roman" w:hAnsi="Verdana" w:cs="Tahoma"/>
      <w:lang w:val="en-AU"/>
    </w:rPr>
  </w:style>
  <w:style w:type="character" w:customStyle="1" w:styleId="Style1Char">
    <w:name w:val="Style1 Char"/>
    <w:basedOn w:val="DefaultParagraphFont"/>
    <w:link w:val="Style1"/>
    <w:rsid w:val="00754245"/>
    <w:rPr>
      <w:rFonts w:ascii="Verdana" w:eastAsia="Times New Roman" w:hAnsi="Verdana" w:cs="Tahoma"/>
      <w:lang w:val="en-AU"/>
    </w:rPr>
  </w:style>
  <w:style w:type="character" w:customStyle="1" w:styleId="ColorfulList-Accent1Char">
    <w:name w:val="Colorful List - Accent 1 Char"/>
    <w:basedOn w:val="DefaultParagraphFont"/>
    <w:link w:val="ColorfulList-Accent11"/>
    <w:uiPriority w:val="99"/>
    <w:rsid w:val="00754245"/>
    <w:rPr>
      <w:rFonts w:ascii="Verdana" w:eastAsia="Times New Roman" w:hAnsi="Verdana" w:cs="Tahoma"/>
      <w:lang w:bidi="en-US"/>
    </w:rPr>
  </w:style>
  <w:style w:type="paragraph" w:styleId="Header">
    <w:name w:val="header"/>
    <w:basedOn w:val="Normal"/>
    <w:link w:val="HeaderChar"/>
    <w:uiPriority w:val="99"/>
    <w:unhideWhenUsed/>
    <w:rsid w:val="00754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4245"/>
    <w:rPr>
      <w:rFonts w:ascii="Calibri" w:eastAsia="Calibri" w:hAnsi="Calibri" w:cs="Times New Roman"/>
      <w:lang w:val="en-US"/>
    </w:rPr>
  </w:style>
  <w:style w:type="paragraph" w:styleId="Footer">
    <w:name w:val="footer"/>
    <w:basedOn w:val="Normal"/>
    <w:link w:val="FooterChar"/>
    <w:uiPriority w:val="99"/>
    <w:unhideWhenUsed/>
    <w:rsid w:val="007542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4245"/>
    <w:rPr>
      <w:rFonts w:ascii="Calibri" w:eastAsia="Calibri" w:hAnsi="Calibri" w:cs="Times New Roman"/>
      <w:lang w:val="en-US"/>
    </w:rPr>
  </w:style>
  <w:style w:type="character" w:styleId="Hyperlink">
    <w:name w:val="Hyperlink"/>
    <w:basedOn w:val="DefaultParagraphFont"/>
    <w:uiPriority w:val="99"/>
    <w:unhideWhenUsed/>
    <w:rsid w:val="0066256C"/>
    <w:rPr>
      <w:color w:val="0000FF" w:themeColor="hyperlink"/>
      <w:u w:val="single"/>
    </w:rPr>
  </w:style>
  <w:style w:type="character" w:customStyle="1" w:styleId="Heading1Char">
    <w:name w:val="Heading 1 Char"/>
    <w:basedOn w:val="DefaultParagraphFont"/>
    <w:link w:val="Heading1"/>
    <w:uiPriority w:val="9"/>
    <w:rsid w:val="00E857A1"/>
    <w:rPr>
      <w:smallCaps/>
      <w:spacing w:val="5"/>
      <w:sz w:val="32"/>
      <w:szCs w:val="32"/>
    </w:rPr>
  </w:style>
  <w:style w:type="paragraph" w:styleId="TOCHeading">
    <w:name w:val="TOC Heading"/>
    <w:basedOn w:val="Heading1"/>
    <w:next w:val="Normal"/>
    <w:uiPriority w:val="39"/>
    <w:unhideWhenUsed/>
    <w:qFormat/>
    <w:rsid w:val="00E857A1"/>
    <w:pPr>
      <w:outlineLvl w:val="9"/>
    </w:pPr>
  </w:style>
  <w:style w:type="character" w:customStyle="1" w:styleId="Heading6Char">
    <w:name w:val="Heading 6 Char"/>
    <w:basedOn w:val="DefaultParagraphFont"/>
    <w:link w:val="Heading6"/>
    <w:uiPriority w:val="9"/>
    <w:rsid w:val="00E857A1"/>
    <w:rPr>
      <w:smallCaps/>
      <w:color w:val="C0504D" w:themeColor="accent2"/>
      <w:spacing w:val="5"/>
      <w:sz w:val="22"/>
    </w:rPr>
  </w:style>
  <w:style w:type="paragraph" w:styleId="BodyText3">
    <w:name w:val="Body Text 3"/>
    <w:basedOn w:val="Normal"/>
    <w:link w:val="BodyText3Char"/>
    <w:rsid w:val="008562F7"/>
    <w:pPr>
      <w:spacing w:after="0" w:line="240" w:lineRule="auto"/>
    </w:pPr>
    <w:rPr>
      <w:rFonts w:ascii="Verdana" w:eastAsia="Times New Roman" w:hAnsi="Verdana"/>
      <w:szCs w:val="24"/>
    </w:rPr>
  </w:style>
  <w:style w:type="character" w:customStyle="1" w:styleId="BodyText3Char">
    <w:name w:val="Body Text 3 Char"/>
    <w:basedOn w:val="DefaultParagraphFont"/>
    <w:link w:val="BodyText3"/>
    <w:rsid w:val="008562F7"/>
    <w:rPr>
      <w:rFonts w:ascii="Verdana" w:eastAsia="Times New Roman" w:hAnsi="Verdana" w:cs="Times New Roman"/>
      <w:sz w:val="20"/>
      <w:szCs w:val="24"/>
      <w:lang w:val="en-GB"/>
    </w:rPr>
  </w:style>
  <w:style w:type="character" w:customStyle="1" w:styleId="Heading3Char">
    <w:name w:val="Heading 3 Char"/>
    <w:basedOn w:val="DefaultParagraphFont"/>
    <w:link w:val="Heading3"/>
    <w:uiPriority w:val="9"/>
    <w:rsid w:val="00E857A1"/>
    <w:rPr>
      <w:smallCaps/>
      <w:spacing w:val="5"/>
      <w:sz w:val="24"/>
      <w:szCs w:val="24"/>
    </w:rPr>
  </w:style>
  <w:style w:type="character" w:customStyle="1" w:styleId="Heading4Char">
    <w:name w:val="Heading 4 Char"/>
    <w:basedOn w:val="DefaultParagraphFont"/>
    <w:link w:val="Heading4"/>
    <w:uiPriority w:val="9"/>
    <w:semiHidden/>
    <w:rsid w:val="00E857A1"/>
    <w:rPr>
      <w:smallCaps/>
      <w:spacing w:val="10"/>
      <w:sz w:val="22"/>
      <w:szCs w:val="22"/>
    </w:rPr>
  </w:style>
  <w:style w:type="character" w:customStyle="1" w:styleId="Heading5Char">
    <w:name w:val="Heading 5 Char"/>
    <w:basedOn w:val="DefaultParagraphFont"/>
    <w:link w:val="Heading5"/>
    <w:uiPriority w:val="9"/>
    <w:semiHidden/>
    <w:rsid w:val="00E857A1"/>
    <w:rPr>
      <w:smallCaps/>
      <w:color w:val="943634" w:themeColor="accent2" w:themeShade="BF"/>
      <w:spacing w:val="10"/>
      <w:sz w:val="22"/>
      <w:szCs w:val="26"/>
    </w:rPr>
  </w:style>
  <w:style w:type="character" w:customStyle="1" w:styleId="Heading7Char">
    <w:name w:val="Heading 7 Char"/>
    <w:basedOn w:val="DefaultParagraphFont"/>
    <w:link w:val="Heading7"/>
    <w:uiPriority w:val="9"/>
    <w:semiHidden/>
    <w:rsid w:val="00E857A1"/>
    <w:rPr>
      <w:b/>
      <w:smallCaps/>
      <w:color w:val="C0504D" w:themeColor="accent2"/>
      <w:spacing w:val="10"/>
    </w:rPr>
  </w:style>
  <w:style w:type="character" w:customStyle="1" w:styleId="Heading8Char">
    <w:name w:val="Heading 8 Char"/>
    <w:basedOn w:val="DefaultParagraphFont"/>
    <w:link w:val="Heading8"/>
    <w:uiPriority w:val="9"/>
    <w:semiHidden/>
    <w:rsid w:val="00E857A1"/>
    <w:rPr>
      <w:b/>
      <w:i/>
      <w:smallCaps/>
      <w:color w:val="943634" w:themeColor="accent2" w:themeShade="BF"/>
    </w:rPr>
  </w:style>
  <w:style w:type="character" w:customStyle="1" w:styleId="Heading9Char">
    <w:name w:val="Heading 9 Char"/>
    <w:basedOn w:val="DefaultParagraphFont"/>
    <w:link w:val="Heading9"/>
    <w:uiPriority w:val="9"/>
    <w:semiHidden/>
    <w:rsid w:val="00E857A1"/>
    <w:rPr>
      <w:b/>
      <w:i/>
      <w:smallCaps/>
      <w:color w:val="622423" w:themeColor="accent2" w:themeShade="7F"/>
    </w:rPr>
  </w:style>
  <w:style w:type="paragraph" w:styleId="Caption">
    <w:name w:val="caption"/>
    <w:basedOn w:val="Normal"/>
    <w:next w:val="Normal"/>
    <w:uiPriority w:val="35"/>
    <w:semiHidden/>
    <w:unhideWhenUsed/>
    <w:qFormat/>
    <w:rsid w:val="00E857A1"/>
    <w:rPr>
      <w:b/>
      <w:bCs/>
      <w:caps/>
      <w:sz w:val="16"/>
      <w:szCs w:val="18"/>
    </w:rPr>
  </w:style>
  <w:style w:type="paragraph" w:styleId="Title">
    <w:name w:val="Title"/>
    <w:basedOn w:val="Normal"/>
    <w:next w:val="Normal"/>
    <w:link w:val="TitleChar"/>
    <w:uiPriority w:val="10"/>
    <w:qFormat/>
    <w:rsid w:val="00E857A1"/>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E857A1"/>
    <w:rPr>
      <w:smallCaps/>
      <w:sz w:val="48"/>
      <w:szCs w:val="48"/>
    </w:rPr>
  </w:style>
  <w:style w:type="paragraph" w:styleId="Subtitle">
    <w:name w:val="Subtitle"/>
    <w:basedOn w:val="Normal"/>
    <w:next w:val="Normal"/>
    <w:link w:val="SubtitleChar"/>
    <w:uiPriority w:val="11"/>
    <w:qFormat/>
    <w:rsid w:val="00E857A1"/>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E857A1"/>
    <w:rPr>
      <w:rFonts w:asciiTheme="majorHAnsi" w:eastAsiaTheme="majorEastAsia" w:hAnsiTheme="majorHAnsi" w:cstheme="majorBidi"/>
      <w:szCs w:val="22"/>
    </w:rPr>
  </w:style>
  <w:style w:type="character" w:styleId="Strong">
    <w:name w:val="Strong"/>
    <w:uiPriority w:val="22"/>
    <w:qFormat/>
    <w:rsid w:val="00E857A1"/>
    <w:rPr>
      <w:b/>
      <w:color w:val="C0504D" w:themeColor="accent2"/>
    </w:rPr>
  </w:style>
  <w:style w:type="character" w:styleId="Emphasis">
    <w:name w:val="Emphasis"/>
    <w:uiPriority w:val="20"/>
    <w:qFormat/>
    <w:rsid w:val="00E857A1"/>
    <w:rPr>
      <w:b/>
      <w:i/>
      <w:spacing w:val="10"/>
    </w:rPr>
  </w:style>
  <w:style w:type="paragraph" w:styleId="NoSpacing">
    <w:name w:val="No Spacing"/>
    <w:basedOn w:val="Normal"/>
    <w:link w:val="NoSpacingChar"/>
    <w:uiPriority w:val="1"/>
    <w:qFormat/>
    <w:rsid w:val="00E857A1"/>
    <w:pPr>
      <w:spacing w:after="0" w:line="240" w:lineRule="auto"/>
    </w:pPr>
  </w:style>
  <w:style w:type="character" w:customStyle="1" w:styleId="NoSpacingChar">
    <w:name w:val="No Spacing Char"/>
    <w:basedOn w:val="DefaultParagraphFont"/>
    <w:link w:val="NoSpacing"/>
    <w:uiPriority w:val="1"/>
    <w:rsid w:val="00E857A1"/>
  </w:style>
  <w:style w:type="paragraph" w:styleId="Quote">
    <w:name w:val="Quote"/>
    <w:basedOn w:val="Normal"/>
    <w:next w:val="Normal"/>
    <w:link w:val="QuoteChar"/>
    <w:uiPriority w:val="29"/>
    <w:qFormat/>
    <w:rsid w:val="00E857A1"/>
    <w:rPr>
      <w:i/>
    </w:rPr>
  </w:style>
  <w:style w:type="character" w:customStyle="1" w:styleId="QuoteChar">
    <w:name w:val="Quote Char"/>
    <w:basedOn w:val="DefaultParagraphFont"/>
    <w:link w:val="Quote"/>
    <w:uiPriority w:val="29"/>
    <w:rsid w:val="00E857A1"/>
    <w:rPr>
      <w:i/>
    </w:rPr>
  </w:style>
  <w:style w:type="paragraph" w:styleId="IntenseQuote">
    <w:name w:val="Intense Quote"/>
    <w:basedOn w:val="Normal"/>
    <w:next w:val="Normal"/>
    <w:link w:val="IntenseQuoteChar"/>
    <w:uiPriority w:val="30"/>
    <w:qFormat/>
    <w:rsid w:val="00E857A1"/>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857A1"/>
    <w:rPr>
      <w:b/>
      <w:i/>
      <w:color w:val="FFFFFF" w:themeColor="background1"/>
      <w:shd w:val="clear" w:color="auto" w:fill="C0504D" w:themeFill="accent2"/>
    </w:rPr>
  </w:style>
  <w:style w:type="character" w:styleId="SubtleEmphasis">
    <w:name w:val="Subtle Emphasis"/>
    <w:uiPriority w:val="19"/>
    <w:qFormat/>
    <w:rsid w:val="00E857A1"/>
    <w:rPr>
      <w:i/>
    </w:rPr>
  </w:style>
  <w:style w:type="character" w:styleId="IntenseEmphasis">
    <w:name w:val="Intense Emphasis"/>
    <w:uiPriority w:val="21"/>
    <w:qFormat/>
    <w:rsid w:val="00E857A1"/>
    <w:rPr>
      <w:b/>
      <w:i/>
      <w:color w:val="C0504D" w:themeColor="accent2"/>
      <w:spacing w:val="10"/>
    </w:rPr>
  </w:style>
  <w:style w:type="character" w:styleId="SubtleReference">
    <w:name w:val="Subtle Reference"/>
    <w:uiPriority w:val="31"/>
    <w:qFormat/>
    <w:rsid w:val="00E857A1"/>
    <w:rPr>
      <w:b/>
    </w:rPr>
  </w:style>
  <w:style w:type="character" w:styleId="IntenseReference">
    <w:name w:val="Intense Reference"/>
    <w:uiPriority w:val="32"/>
    <w:qFormat/>
    <w:rsid w:val="00E857A1"/>
    <w:rPr>
      <w:b/>
      <w:bCs/>
      <w:smallCaps/>
      <w:spacing w:val="5"/>
      <w:sz w:val="22"/>
      <w:szCs w:val="22"/>
      <w:u w:val="single"/>
    </w:rPr>
  </w:style>
  <w:style w:type="character" w:styleId="BookTitle">
    <w:name w:val="Book Title"/>
    <w:uiPriority w:val="33"/>
    <w:qFormat/>
    <w:rsid w:val="00E857A1"/>
    <w:rPr>
      <w:rFonts w:asciiTheme="majorHAnsi" w:eastAsiaTheme="majorEastAsia" w:hAnsiTheme="majorHAnsi" w:cstheme="majorBidi"/>
      <w:i/>
      <w:iCs/>
      <w:sz w:val="20"/>
      <w:szCs w:val="20"/>
    </w:rPr>
  </w:style>
  <w:style w:type="paragraph" w:styleId="TOC1">
    <w:name w:val="toc 1"/>
    <w:basedOn w:val="Normal"/>
    <w:next w:val="Normal"/>
    <w:autoRedefine/>
    <w:uiPriority w:val="39"/>
    <w:unhideWhenUsed/>
    <w:rsid w:val="00A76C0D"/>
    <w:pPr>
      <w:spacing w:after="100"/>
    </w:pPr>
  </w:style>
  <w:style w:type="paragraph" w:styleId="TOC2">
    <w:name w:val="toc 2"/>
    <w:basedOn w:val="Normal"/>
    <w:next w:val="Normal"/>
    <w:autoRedefine/>
    <w:uiPriority w:val="39"/>
    <w:unhideWhenUsed/>
    <w:rsid w:val="00A76C0D"/>
    <w:pPr>
      <w:spacing w:after="100"/>
      <w:ind w:left="200"/>
    </w:pPr>
  </w:style>
  <w:style w:type="character" w:styleId="FollowedHyperlink">
    <w:name w:val="FollowedHyperlink"/>
    <w:basedOn w:val="DefaultParagraphFont"/>
    <w:uiPriority w:val="99"/>
    <w:semiHidden/>
    <w:unhideWhenUsed/>
    <w:rsid w:val="00F72B26"/>
    <w:rPr>
      <w:color w:val="800080" w:themeColor="followedHyperlink"/>
      <w:u w:val="single"/>
    </w:rPr>
  </w:style>
  <w:style w:type="paragraph" w:styleId="TOC3">
    <w:name w:val="toc 3"/>
    <w:basedOn w:val="Normal"/>
    <w:next w:val="Normal"/>
    <w:autoRedefine/>
    <w:uiPriority w:val="39"/>
    <w:unhideWhenUsed/>
    <w:rsid w:val="00BC3B5D"/>
    <w:pPr>
      <w:spacing w:after="100"/>
      <w:ind w:left="400"/>
    </w:pPr>
  </w:style>
  <w:style w:type="character" w:styleId="UnresolvedMention">
    <w:name w:val="Unresolved Mention"/>
    <w:basedOn w:val="DefaultParagraphFont"/>
    <w:uiPriority w:val="99"/>
    <w:semiHidden/>
    <w:unhideWhenUsed/>
    <w:rsid w:val="0050603A"/>
    <w:rPr>
      <w:color w:val="605E5C"/>
      <w:shd w:val="clear" w:color="auto" w:fill="E1DFDD"/>
    </w:rPr>
  </w:style>
  <w:style w:type="paragraph" w:styleId="Revision">
    <w:name w:val="Revision"/>
    <w:hidden/>
    <w:uiPriority w:val="99"/>
    <w:semiHidden/>
    <w:rsid w:val="005303BC"/>
    <w:pPr>
      <w:spacing w:after="0" w:line="240" w:lineRule="auto"/>
      <w:jc w:val="left"/>
    </w:pPr>
  </w:style>
  <w:style w:type="character" w:customStyle="1" w:styleId="ListParagraphChar">
    <w:name w:val="List Paragraph Char"/>
    <w:aliases w:val="U 5 Char,Bullit Char,standard Char,ANNEX Char,List Paragraph1 Char,List Paragraph2 Char,References Char,Bullets Char,Numbered Paragraph Char,List Paragraph (numbered (a)) Char,List_Paragraph Char,Multilevel para_II Char,Liste 1 Char"/>
    <w:link w:val="ListParagraph"/>
    <w:uiPriority w:val="34"/>
    <w:qFormat/>
    <w:locked/>
    <w:rsid w:val="00A61BFA"/>
  </w:style>
  <w:style w:type="character" w:customStyle="1" w:styleId="normaltextrun">
    <w:name w:val="normaltextrun"/>
    <w:basedOn w:val="DefaultParagraphFont"/>
    <w:rsid w:val="00A164BA"/>
  </w:style>
  <w:style w:type="character" w:customStyle="1" w:styleId="eop">
    <w:name w:val="eop"/>
    <w:basedOn w:val="DefaultParagraphFont"/>
    <w:rsid w:val="00A164BA"/>
  </w:style>
  <w:style w:type="paragraph" w:customStyle="1" w:styleId="paragraph">
    <w:name w:val="paragraph"/>
    <w:basedOn w:val="Normal"/>
    <w:rsid w:val="00C42A0A"/>
    <w:pPr>
      <w:spacing w:before="100" w:beforeAutospacing="1" w:after="100" w:afterAutospacing="1" w:line="240" w:lineRule="auto"/>
      <w:jc w:val="left"/>
    </w:pPr>
    <w:rPr>
      <w:rFonts w:ascii="Times New Roman" w:eastAsia="Times New Roman" w:hAnsi="Times New Roman" w:cs="Times New Roman"/>
      <w:sz w:val="24"/>
      <w:szCs w:val="24"/>
      <w:lang w:bidi="ar-SA"/>
    </w:rPr>
  </w:style>
  <w:style w:type="character" w:customStyle="1" w:styleId="superscript">
    <w:name w:val="superscript"/>
    <w:basedOn w:val="DefaultParagraphFont"/>
    <w:rsid w:val="00AF6645"/>
  </w:style>
  <w:style w:type="table" w:styleId="PlainTable2">
    <w:name w:val="Plain Table 2"/>
    <w:basedOn w:val="TableNormal"/>
    <w:uiPriority w:val="42"/>
    <w:rsid w:val="008F4CB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D30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ageNumber">
    <w:name w:val="page number"/>
    <w:uiPriority w:val="99"/>
    <w:rsid w:val="00533ED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96222">
      <w:bodyDiv w:val="1"/>
      <w:marLeft w:val="0"/>
      <w:marRight w:val="0"/>
      <w:marTop w:val="0"/>
      <w:marBottom w:val="0"/>
      <w:divBdr>
        <w:top w:val="none" w:sz="0" w:space="0" w:color="auto"/>
        <w:left w:val="none" w:sz="0" w:space="0" w:color="auto"/>
        <w:bottom w:val="none" w:sz="0" w:space="0" w:color="auto"/>
        <w:right w:val="none" w:sz="0" w:space="0" w:color="auto"/>
      </w:divBdr>
    </w:div>
    <w:div w:id="249046781">
      <w:bodyDiv w:val="1"/>
      <w:marLeft w:val="0"/>
      <w:marRight w:val="0"/>
      <w:marTop w:val="0"/>
      <w:marBottom w:val="0"/>
      <w:divBdr>
        <w:top w:val="none" w:sz="0" w:space="0" w:color="auto"/>
        <w:left w:val="none" w:sz="0" w:space="0" w:color="auto"/>
        <w:bottom w:val="none" w:sz="0" w:space="0" w:color="auto"/>
        <w:right w:val="none" w:sz="0" w:space="0" w:color="auto"/>
      </w:divBdr>
    </w:div>
    <w:div w:id="304941659">
      <w:bodyDiv w:val="1"/>
      <w:marLeft w:val="0"/>
      <w:marRight w:val="0"/>
      <w:marTop w:val="0"/>
      <w:marBottom w:val="0"/>
      <w:divBdr>
        <w:top w:val="none" w:sz="0" w:space="0" w:color="auto"/>
        <w:left w:val="none" w:sz="0" w:space="0" w:color="auto"/>
        <w:bottom w:val="none" w:sz="0" w:space="0" w:color="auto"/>
        <w:right w:val="none" w:sz="0" w:space="0" w:color="auto"/>
      </w:divBdr>
      <w:divsChild>
        <w:div w:id="274140059">
          <w:marLeft w:val="0"/>
          <w:marRight w:val="0"/>
          <w:marTop w:val="0"/>
          <w:marBottom w:val="0"/>
          <w:divBdr>
            <w:top w:val="none" w:sz="0" w:space="0" w:color="auto"/>
            <w:left w:val="none" w:sz="0" w:space="0" w:color="auto"/>
            <w:bottom w:val="none" w:sz="0" w:space="0" w:color="auto"/>
            <w:right w:val="none" w:sz="0" w:space="0" w:color="auto"/>
          </w:divBdr>
          <w:divsChild>
            <w:div w:id="2093577705">
              <w:marLeft w:val="0"/>
              <w:marRight w:val="0"/>
              <w:marTop w:val="0"/>
              <w:marBottom w:val="0"/>
              <w:divBdr>
                <w:top w:val="none" w:sz="0" w:space="0" w:color="auto"/>
                <w:left w:val="none" w:sz="0" w:space="0" w:color="auto"/>
                <w:bottom w:val="none" w:sz="0" w:space="0" w:color="auto"/>
                <w:right w:val="none" w:sz="0" w:space="0" w:color="auto"/>
              </w:divBdr>
            </w:div>
            <w:div w:id="683482787">
              <w:marLeft w:val="0"/>
              <w:marRight w:val="0"/>
              <w:marTop w:val="0"/>
              <w:marBottom w:val="0"/>
              <w:divBdr>
                <w:top w:val="none" w:sz="0" w:space="0" w:color="auto"/>
                <w:left w:val="none" w:sz="0" w:space="0" w:color="auto"/>
                <w:bottom w:val="none" w:sz="0" w:space="0" w:color="auto"/>
                <w:right w:val="none" w:sz="0" w:space="0" w:color="auto"/>
              </w:divBdr>
            </w:div>
            <w:div w:id="93014051">
              <w:marLeft w:val="0"/>
              <w:marRight w:val="0"/>
              <w:marTop w:val="0"/>
              <w:marBottom w:val="0"/>
              <w:divBdr>
                <w:top w:val="none" w:sz="0" w:space="0" w:color="auto"/>
                <w:left w:val="none" w:sz="0" w:space="0" w:color="auto"/>
                <w:bottom w:val="none" w:sz="0" w:space="0" w:color="auto"/>
                <w:right w:val="none" w:sz="0" w:space="0" w:color="auto"/>
              </w:divBdr>
            </w:div>
          </w:divsChild>
        </w:div>
        <w:div w:id="1935744780">
          <w:marLeft w:val="0"/>
          <w:marRight w:val="0"/>
          <w:marTop w:val="0"/>
          <w:marBottom w:val="0"/>
          <w:divBdr>
            <w:top w:val="none" w:sz="0" w:space="0" w:color="auto"/>
            <w:left w:val="none" w:sz="0" w:space="0" w:color="auto"/>
            <w:bottom w:val="none" w:sz="0" w:space="0" w:color="auto"/>
            <w:right w:val="none" w:sz="0" w:space="0" w:color="auto"/>
          </w:divBdr>
          <w:divsChild>
            <w:div w:id="819007486">
              <w:marLeft w:val="0"/>
              <w:marRight w:val="0"/>
              <w:marTop w:val="0"/>
              <w:marBottom w:val="0"/>
              <w:divBdr>
                <w:top w:val="none" w:sz="0" w:space="0" w:color="auto"/>
                <w:left w:val="none" w:sz="0" w:space="0" w:color="auto"/>
                <w:bottom w:val="none" w:sz="0" w:space="0" w:color="auto"/>
                <w:right w:val="none" w:sz="0" w:space="0" w:color="auto"/>
              </w:divBdr>
            </w:div>
            <w:div w:id="1778212133">
              <w:marLeft w:val="0"/>
              <w:marRight w:val="0"/>
              <w:marTop w:val="0"/>
              <w:marBottom w:val="0"/>
              <w:divBdr>
                <w:top w:val="none" w:sz="0" w:space="0" w:color="auto"/>
                <w:left w:val="none" w:sz="0" w:space="0" w:color="auto"/>
                <w:bottom w:val="none" w:sz="0" w:space="0" w:color="auto"/>
                <w:right w:val="none" w:sz="0" w:space="0" w:color="auto"/>
              </w:divBdr>
            </w:div>
            <w:div w:id="439615942">
              <w:marLeft w:val="0"/>
              <w:marRight w:val="0"/>
              <w:marTop w:val="0"/>
              <w:marBottom w:val="0"/>
              <w:divBdr>
                <w:top w:val="none" w:sz="0" w:space="0" w:color="auto"/>
                <w:left w:val="none" w:sz="0" w:space="0" w:color="auto"/>
                <w:bottom w:val="none" w:sz="0" w:space="0" w:color="auto"/>
                <w:right w:val="none" w:sz="0" w:space="0" w:color="auto"/>
              </w:divBdr>
            </w:div>
            <w:div w:id="256909944">
              <w:marLeft w:val="0"/>
              <w:marRight w:val="0"/>
              <w:marTop w:val="0"/>
              <w:marBottom w:val="0"/>
              <w:divBdr>
                <w:top w:val="none" w:sz="0" w:space="0" w:color="auto"/>
                <w:left w:val="none" w:sz="0" w:space="0" w:color="auto"/>
                <w:bottom w:val="none" w:sz="0" w:space="0" w:color="auto"/>
                <w:right w:val="none" w:sz="0" w:space="0" w:color="auto"/>
              </w:divBdr>
            </w:div>
            <w:div w:id="1449354283">
              <w:marLeft w:val="0"/>
              <w:marRight w:val="0"/>
              <w:marTop w:val="0"/>
              <w:marBottom w:val="0"/>
              <w:divBdr>
                <w:top w:val="none" w:sz="0" w:space="0" w:color="auto"/>
                <w:left w:val="none" w:sz="0" w:space="0" w:color="auto"/>
                <w:bottom w:val="none" w:sz="0" w:space="0" w:color="auto"/>
                <w:right w:val="none" w:sz="0" w:space="0" w:color="auto"/>
              </w:divBdr>
            </w:div>
            <w:div w:id="1354526897">
              <w:marLeft w:val="0"/>
              <w:marRight w:val="0"/>
              <w:marTop w:val="0"/>
              <w:marBottom w:val="0"/>
              <w:divBdr>
                <w:top w:val="none" w:sz="0" w:space="0" w:color="auto"/>
                <w:left w:val="none" w:sz="0" w:space="0" w:color="auto"/>
                <w:bottom w:val="none" w:sz="0" w:space="0" w:color="auto"/>
                <w:right w:val="none" w:sz="0" w:space="0" w:color="auto"/>
              </w:divBdr>
            </w:div>
            <w:div w:id="1177842915">
              <w:marLeft w:val="0"/>
              <w:marRight w:val="0"/>
              <w:marTop w:val="0"/>
              <w:marBottom w:val="0"/>
              <w:divBdr>
                <w:top w:val="none" w:sz="0" w:space="0" w:color="auto"/>
                <w:left w:val="none" w:sz="0" w:space="0" w:color="auto"/>
                <w:bottom w:val="none" w:sz="0" w:space="0" w:color="auto"/>
                <w:right w:val="none" w:sz="0" w:space="0" w:color="auto"/>
              </w:divBdr>
            </w:div>
            <w:div w:id="1285114974">
              <w:marLeft w:val="0"/>
              <w:marRight w:val="0"/>
              <w:marTop w:val="0"/>
              <w:marBottom w:val="0"/>
              <w:divBdr>
                <w:top w:val="none" w:sz="0" w:space="0" w:color="auto"/>
                <w:left w:val="none" w:sz="0" w:space="0" w:color="auto"/>
                <w:bottom w:val="none" w:sz="0" w:space="0" w:color="auto"/>
                <w:right w:val="none" w:sz="0" w:space="0" w:color="auto"/>
              </w:divBdr>
            </w:div>
            <w:div w:id="159462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137589">
      <w:bodyDiv w:val="1"/>
      <w:marLeft w:val="0"/>
      <w:marRight w:val="0"/>
      <w:marTop w:val="0"/>
      <w:marBottom w:val="0"/>
      <w:divBdr>
        <w:top w:val="none" w:sz="0" w:space="0" w:color="auto"/>
        <w:left w:val="none" w:sz="0" w:space="0" w:color="auto"/>
        <w:bottom w:val="none" w:sz="0" w:space="0" w:color="auto"/>
        <w:right w:val="none" w:sz="0" w:space="0" w:color="auto"/>
      </w:divBdr>
      <w:divsChild>
        <w:div w:id="581717591">
          <w:marLeft w:val="0"/>
          <w:marRight w:val="0"/>
          <w:marTop w:val="0"/>
          <w:marBottom w:val="0"/>
          <w:divBdr>
            <w:top w:val="none" w:sz="0" w:space="0" w:color="auto"/>
            <w:left w:val="none" w:sz="0" w:space="0" w:color="auto"/>
            <w:bottom w:val="none" w:sz="0" w:space="0" w:color="auto"/>
            <w:right w:val="none" w:sz="0" w:space="0" w:color="auto"/>
          </w:divBdr>
          <w:divsChild>
            <w:div w:id="439835768">
              <w:marLeft w:val="0"/>
              <w:marRight w:val="0"/>
              <w:marTop w:val="0"/>
              <w:marBottom w:val="0"/>
              <w:divBdr>
                <w:top w:val="none" w:sz="0" w:space="0" w:color="auto"/>
                <w:left w:val="none" w:sz="0" w:space="0" w:color="auto"/>
                <w:bottom w:val="none" w:sz="0" w:space="0" w:color="auto"/>
                <w:right w:val="none" w:sz="0" w:space="0" w:color="auto"/>
              </w:divBdr>
            </w:div>
            <w:div w:id="49352606">
              <w:marLeft w:val="0"/>
              <w:marRight w:val="0"/>
              <w:marTop w:val="0"/>
              <w:marBottom w:val="0"/>
              <w:divBdr>
                <w:top w:val="none" w:sz="0" w:space="0" w:color="auto"/>
                <w:left w:val="none" w:sz="0" w:space="0" w:color="auto"/>
                <w:bottom w:val="none" w:sz="0" w:space="0" w:color="auto"/>
                <w:right w:val="none" w:sz="0" w:space="0" w:color="auto"/>
              </w:divBdr>
            </w:div>
            <w:div w:id="119299700">
              <w:marLeft w:val="0"/>
              <w:marRight w:val="0"/>
              <w:marTop w:val="0"/>
              <w:marBottom w:val="0"/>
              <w:divBdr>
                <w:top w:val="none" w:sz="0" w:space="0" w:color="auto"/>
                <w:left w:val="none" w:sz="0" w:space="0" w:color="auto"/>
                <w:bottom w:val="none" w:sz="0" w:space="0" w:color="auto"/>
                <w:right w:val="none" w:sz="0" w:space="0" w:color="auto"/>
              </w:divBdr>
            </w:div>
            <w:div w:id="2104567776">
              <w:marLeft w:val="0"/>
              <w:marRight w:val="0"/>
              <w:marTop w:val="0"/>
              <w:marBottom w:val="0"/>
              <w:divBdr>
                <w:top w:val="none" w:sz="0" w:space="0" w:color="auto"/>
                <w:left w:val="none" w:sz="0" w:space="0" w:color="auto"/>
                <w:bottom w:val="none" w:sz="0" w:space="0" w:color="auto"/>
                <w:right w:val="none" w:sz="0" w:space="0" w:color="auto"/>
              </w:divBdr>
            </w:div>
            <w:div w:id="150995752">
              <w:marLeft w:val="0"/>
              <w:marRight w:val="0"/>
              <w:marTop w:val="0"/>
              <w:marBottom w:val="0"/>
              <w:divBdr>
                <w:top w:val="none" w:sz="0" w:space="0" w:color="auto"/>
                <w:left w:val="none" w:sz="0" w:space="0" w:color="auto"/>
                <w:bottom w:val="none" w:sz="0" w:space="0" w:color="auto"/>
                <w:right w:val="none" w:sz="0" w:space="0" w:color="auto"/>
              </w:divBdr>
            </w:div>
            <w:div w:id="1604803998">
              <w:marLeft w:val="0"/>
              <w:marRight w:val="0"/>
              <w:marTop w:val="0"/>
              <w:marBottom w:val="0"/>
              <w:divBdr>
                <w:top w:val="none" w:sz="0" w:space="0" w:color="auto"/>
                <w:left w:val="none" w:sz="0" w:space="0" w:color="auto"/>
                <w:bottom w:val="none" w:sz="0" w:space="0" w:color="auto"/>
                <w:right w:val="none" w:sz="0" w:space="0" w:color="auto"/>
              </w:divBdr>
            </w:div>
          </w:divsChild>
        </w:div>
        <w:div w:id="1438254271">
          <w:marLeft w:val="0"/>
          <w:marRight w:val="0"/>
          <w:marTop w:val="0"/>
          <w:marBottom w:val="0"/>
          <w:divBdr>
            <w:top w:val="none" w:sz="0" w:space="0" w:color="auto"/>
            <w:left w:val="none" w:sz="0" w:space="0" w:color="auto"/>
            <w:bottom w:val="none" w:sz="0" w:space="0" w:color="auto"/>
            <w:right w:val="none" w:sz="0" w:space="0" w:color="auto"/>
          </w:divBdr>
          <w:divsChild>
            <w:div w:id="1617250921">
              <w:marLeft w:val="0"/>
              <w:marRight w:val="0"/>
              <w:marTop w:val="0"/>
              <w:marBottom w:val="0"/>
              <w:divBdr>
                <w:top w:val="none" w:sz="0" w:space="0" w:color="auto"/>
                <w:left w:val="none" w:sz="0" w:space="0" w:color="auto"/>
                <w:bottom w:val="none" w:sz="0" w:space="0" w:color="auto"/>
                <w:right w:val="none" w:sz="0" w:space="0" w:color="auto"/>
              </w:divBdr>
            </w:div>
            <w:div w:id="1922984695">
              <w:marLeft w:val="0"/>
              <w:marRight w:val="0"/>
              <w:marTop w:val="0"/>
              <w:marBottom w:val="0"/>
              <w:divBdr>
                <w:top w:val="none" w:sz="0" w:space="0" w:color="auto"/>
                <w:left w:val="none" w:sz="0" w:space="0" w:color="auto"/>
                <w:bottom w:val="none" w:sz="0" w:space="0" w:color="auto"/>
                <w:right w:val="none" w:sz="0" w:space="0" w:color="auto"/>
              </w:divBdr>
            </w:div>
            <w:div w:id="1315253735">
              <w:marLeft w:val="0"/>
              <w:marRight w:val="0"/>
              <w:marTop w:val="0"/>
              <w:marBottom w:val="0"/>
              <w:divBdr>
                <w:top w:val="none" w:sz="0" w:space="0" w:color="auto"/>
                <w:left w:val="none" w:sz="0" w:space="0" w:color="auto"/>
                <w:bottom w:val="none" w:sz="0" w:space="0" w:color="auto"/>
                <w:right w:val="none" w:sz="0" w:space="0" w:color="auto"/>
              </w:divBdr>
            </w:div>
            <w:div w:id="1184201293">
              <w:marLeft w:val="0"/>
              <w:marRight w:val="0"/>
              <w:marTop w:val="0"/>
              <w:marBottom w:val="0"/>
              <w:divBdr>
                <w:top w:val="none" w:sz="0" w:space="0" w:color="auto"/>
                <w:left w:val="none" w:sz="0" w:space="0" w:color="auto"/>
                <w:bottom w:val="none" w:sz="0" w:space="0" w:color="auto"/>
                <w:right w:val="none" w:sz="0" w:space="0" w:color="auto"/>
              </w:divBdr>
            </w:div>
            <w:div w:id="16677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61789">
      <w:bodyDiv w:val="1"/>
      <w:marLeft w:val="0"/>
      <w:marRight w:val="0"/>
      <w:marTop w:val="0"/>
      <w:marBottom w:val="0"/>
      <w:divBdr>
        <w:top w:val="none" w:sz="0" w:space="0" w:color="auto"/>
        <w:left w:val="none" w:sz="0" w:space="0" w:color="auto"/>
        <w:bottom w:val="none" w:sz="0" w:space="0" w:color="auto"/>
        <w:right w:val="none" w:sz="0" w:space="0" w:color="auto"/>
      </w:divBdr>
    </w:div>
    <w:div w:id="564490976">
      <w:bodyDiv w:val="1"/>
      <w:marLeft w:val="0"/>
      <w:marRight w:val="0"/>
      <w:marTop w:val="0"/>
      <w:marBottom w:val="0"/>
      <w:divBdr>
        <w:top w:val="none" w:sz="0" w:space="0" w:color="auto"/>
        <w:left w:val="none" w:sz="0" w:space="0" w:color="auto"/>
        <w:bottom w:val="none" w:sz="0" w:space="0" w:color="auto"/>
        <w:right w:val="none" w:sz="0" w:space="0" w:color="auto"/>
      </w:divBdr>
      <w:divsChild>
        <w:div w:id="895817189">
          <w:marLeft w:val="0"/>
          <w:marRight w:val="0"/>
          <w:marTop w:val="0"/>
          <w:marBottom w:val="0"/>
          <w:divBdr>
            <w:top w:val="none" w:sz="0" w:space="0" w:color="auto"/>
            <w:left w:val="none" w:sz="0" w:space="0" w:color="auto"/>
            <w:bottom w:val="none" w:sz="0" w:space="0" w:color="auto"/>
            <w:right w:val="none" w:sz="0" w:space="0" w:color="auto"/>
          </w:divBdr>
        </w:div>
        <w:div w:id="2012708613">
          <w:marLeft w:val="0"/>
          <w:marRight w:val="0"/>
          <w:marTop w:val="0"/>
          <w:marBottom w:val="0"/>
          <w:divBdr>
            <w:top w:val="none" w:sz="0" w:space="0" w:color="auto"/>
            <w:left w:val="none" w:sz="0" w:space="0" w:color="auto"/>
            <w:bottom w:val="none" w:sz="0" w:space="0" w:color="auto"/>
            <w:right w:val="none" w:sz="0" w:space="0" w:color="auto"/>
          </w:divBdr>
        </w:div>
        <w:div w:id="565192329">
          <w:marLeft w:val="0"/>
          <w:marRight w:val="0"/>
          <w:marTop w:val="0"/>
          <w:marBottom w:val="0"/>
          <w:divBdr>
            <w:top w:val="none" w:sz="0" w:space="0" w:color="auto"/>
            <w:left w:val="none" w:sz="0" w:space="0" w:color="auto"/>
            <w:bottom w:val="none" w:sz="0" w:space="0" w:color="auto"/>
            <w:right w:val="none" w:sz="0" w:space="0" w:color="auto"/>
          </w:divBdr>
        </w:div>
        <w:div w:id="1984046647">
          <w:marLeft w:val="0"/>
          <w:marRight w:val="0"/>
          <w:marTop w:val="0"/>
          <w:marBottom w:val="0"/>
          <w:divBdr>
            <w:top w:val="none" w:sz="0" w:space="0" w:color="auto"/>
            <w:left w:val="none" w:sz="0" w:space="0" w:color="auto"/>
            <w:bottom w:val="none" w:sz="0" w:space="0" w:color="auto"/>
            <w:right w:val="none" w:sz="0" w:space="0" w:color="auto"/>
          </w:divBdr>
        </w:div>
      </w:divsChild>
    </w:div>
    <w:div w:id="574509348">
      <w:bodyDiv w:val="1"/>
      <w:marLeft w:val="0"/>
      <w:marRight w:val="0"/>
      <w:marTop w:val="0"/>
      <w:marBottom w:val="0"/>
      <w:divBdr>
        <w:top w:val="none" w:sz="0" w:space="0" w:color="auto"/>
        <w:left w:val="none" w:sz="0" w:space="0" w:color="auto"/>
        <w:bottom w:val="none" w:sz="0" w:space="0" w:color="auto"/>
        <w:right w:val="none" w:sz="0" w:space="0" w:color="auto"/>
      </w:divBdr>
      <w:divsChild>
        <w:div w:id="1755660078">
          <w:marLeft w:val="0"/>
          <w:marRight w:val="0"/>
          <w:marTop w:val="0"/>
          <w:marBottom w:val="0"/>
          <w:divBdr>
            <w:top w:val="none" w:sz="0" w:space="0" w:color="auto"/>
            <w:left w:val="none" w:sz="0" w:space="0" w:color="auto"/>
            <w:bottom w:val="none" w:sz="0" w:space="0" w:color="auto"/>
            <w:right w:val="none" w:sz="0" w:space="0" w:color="auto"/>
          </w:divBdr>
          <w:divsChild>
            <w:div w:id="1791779176">
              <w:marLeft w:val="0"/>
              <w:marRight w:val="0"/>
              <w:marTop w:val="0"/>
              <w:marBottom w:val="0"/>
              <w:divBdr>
                <w:top w:val="none" w:sz="0" w:space="0" w:color="auto"/>
                <w:left w:val="none" w:sz="0" w:space="0" w:color="auto"/>
                <w:bottom w:val="none" w:sz="0" w:space="0" w:color="auto"/>
                <w:right w:val="none" w:sz="0" w:space="0" w:color="auto"/>
              </w:divBdr>
            </w:div>
            <w:div w:id="671226833">
              <w:marLeft w:val="0"/>
              <w:marRight w:val="0"/>
              <w:marTop w:val="0"/>
              <w:marBottom w:val="0"/>
              <w:divBdr>
                <w:top w:val="none" w:sz="0" w:space="0" w:color="auto"/>
                <w:left w:val="none" w:sz="0" w:space="0" w:color="auto"/>
                <w:bottom w:val="none" w:sz="0" w:space="0" w:color="auto"/>
                <w:right w:val="none" w:sz="0" w:space="0" w:color="auto"/>
              </w:divBdr>
            </w:div>
            <w:div w:id="58211838">
              <w:marLeft w:val="0"/>
              <w:marRight w:val="0"/>
              <w:marTop w:val="0"/>
              <w:marBottom w:val="0"/>
              <w:divBdr>
                <w:top w:val="none" w:sz="0" w:space="0" w:color="auto"/>
                <w:left w:val="none" w:sz="0" w:space="0" w:color="auto"/>
                <w:bottom w:val="none" w:sz="0" w:space="0" w:color="auto"/>
                <w:right w:val="none" w:sz="0" w:space="0" w:color="auto"/>
              </w:divBdr>
            </w:div>
            <w:div w:id="765467480">
              <w:marLeft w:val="0"/>
              <w:marRight w:val="0"/>
              <w:marTop w:val="0"/>
              <w:marBottom w:val="0"/>
              <w:divBdr>
                <w:top w:val="none" w:sz="0" w:space="0" w:color="auto"/>
                <w:left w:val="none" w:sz="0" w:space="0" w:color="auto"/>
                <w:bottom w:val="none" w:sz="0" w:space="0" w:color="auto"/>
                <w:right w:val="none" w:sz="0" w:space="0" w:color="auto"/>
              </w:divBdr>
            </w:div>
            <w:div w:id="301623418">
              <w:marLeft w:val="0"/>
              <w:marRight w:val="0"/>
              <w:marTop w:val="0"/>
              <w:marBottom w:val="0"/>
              <w:divBdr>
                <w:top w:val="none" w:sz="0" w:space="0" w:color="auto"/>
                <w:left w:val="none" w:sz="0" w:space="0" w:color="auto"/>
                <w:bottom w:val="none" w:sz="0" w:space="0" w:color="auto"/>
                <w:right w:val="none" w:sz="0" w:space="0" w:color="auto"/>
              </w:divBdr>
            </w:div>
            <w:div w:id="1347444734">
              <w:marLeft w:val="0"/>
              <w:marRight w:val="0"/>
              <w:marTop w:val="0"/>
              <w:marBottom w:val="0"/>
              <w:divBdr>
                <w:top w:val="none" w:sz="0" w:space="0" w:color="auto"/>
                <w:left w:val="none" w:sz="0" w:space="0" w:color="auto"/>
                <w:bottom w:val="none" w:sz="0" w:space="0" w:color="auto"/>
                <w:right w:val="none" w:sz="0" w:space="0" w:color="auto"/>
              </w:divBdr>
            </w:div>
            <w:div w:id="1052852817">
              <w:marLeft w:val="0"/>
              <w:marRight w:val="0"/>
              <w:marTop w:val="0"/>
              <w:marBottom w:val="0"/>
              <w:divBdr>
                <w:top w:val="none" w:sz="0" w:space="0" w:color="auto"/>
                <w:left w:val="none" w:sz="0" w:space="0" w:color="auto"/>
                <w:bottom w:val="none" w:sz="0" w:space="0" w:color="auto"/>
                <w:right w:val="none" w:sz="0" w:space="0" w:color="auto"/>
              </w:divBdr>
            </w:div>
            <w:div w:id="744885432">
              <w:marLeft w:val="0"/>
              <w:marRight w:val="0"/>
              <w:marTop w:val="0"/>
              <w:marBottom w:val="0"/>
              <w:divBdr>
                <w:top w:val="none" w:sz="0" w:space="0" w:color="auto"/>
                <w:left w:val="none" w:sz="0" w:space="0" w:color="auto"/>
                <w:bottom w:val="none" w:sz="0" w:space="0" w:color="auto"/>
                <w:right w:val="none" w:sz="0" w:space="0" w:color="auto"/>
              </w:divBdr>
            </w:div>
          </w:divsChild>
        </w:div>
        <w:div w:id="1815756252">
          <w:marLeft w:val="0"/>
          <w:marRight w:val="0"/>
          <w:marTop w:val="0"/>
          <w:marBottom w:val="0"/>
          <w:divBdr>
            <w:top w:val="none" w:sz="0" w:space="0" w:color="auto"/>
            <w:left w:val="none" w:sz="0" w:space="0" w:color="auto"/>
            <w:bottom w:val="none" w:sz="0" w:space="0" w:color="auto"/>
            <w:right w:val="none" w:sz="0" w:space="0" w:color="auto"/>
          </w:divBdr>
        </w:div>
        <w:div w:id="1236821695">
          <w:marLeft w:val="0"/>
          <w:marRight w:val="0"/>
          <w:marTop w:val="0"/>
          <w:marBottom w:val="0"/>
          <w:divBdr>
            <w:top w:val="none" w:sz="0" w:space="0" w:color="auto"/>
            <w:left w:val="none" w:sz="0" w:space="0" w:color="auto"/>
            <w:bottom w:val="none" w:sz="0" w:space="0" w:color="auto"/>
            <w:right w:val="none" w:sz="0" w:space="0" w:color="auto"/>
          </w:divBdr>
        </w:div>
        <w:div w:id="1538589617">
          <w:marLeft w:val="0"/>
          <w:marRight w:val="0"/>
          <w:marTop w:val="0"/>
          <w:marBottom w:val="0"/>
          <w:divBdr>
            <w:top w:val="none" w:sz="0" w:space="0" w:color="auto"/>
            <w:left w:val="none" w:sz="0" w:space="0" w:color="auto"/>
            <w:bottom w:val="none" w:sz="0" w:space="0" w:color="auto"/>
            <w:right w:val="none" w:sz="0" w:space="0" w:color="auto"/>
          </w:divBdr>
        </w:div>
      </w:divsChild>
    </w:div>
    <w:div w:id="668871179">
      <w:bodyDiv w:val="1"/>
      <w:marLeft w:val="0"/>
      <w:marRight w:val="0"/>
      <w:marTop w:val="0"/>
      <w:marBottom w:val="0"/>
      <w:divBdr>
        <w:top w:val="none" w:sz="0" w:space="0" w:color="auto"/>
        <w:left w:val="none" w:sz="0" w:space="0" w:color="auto"/>
        <w:bottom w:val="none" w:sz="0" w:space="0" w:color="auto"/>
        <w:right w:val="none" w:sz="0" w:space="0" w:color="auto"/>
      </w:divBdr>
      <w:divsChild>
        <w:div w:id="229120340">
          <w:marLeft w:val="0"/>
          <w:marRight w:val="0"/>
          <w:marTop w:val="0"/>
          <w:marBottom w:val="0"/>
          <w:divBdr>
            <w:top w:val="none" w:sz="0" w:space="0" w:color="auto"/>
            <w:left w:val="none" w:sz="0" w:space="0" w:color="auto"/>
            <w:bottom w:val="none" w:sz="0" w:space="0" w:color="auto"/>
            <w:right w:val="none" w:sz="0" w:space="0" w:color="auto"/>
          </w:divBdr>
          <w:divsChild>
            <w:div w:id="492378021">
              <w:marLeft w:val="0"/>
              <w:marRight w:val="0"/>
              <w:marTop w:val="0"/>
              <w:marBottom w:val="0"/>
              <w:divBdr>
                <w:top w:val="none" w:sz="0" w:space="0" w:color="auto"/>
                <w:left w:val="none" w:sz="0" w:space="0" w:color="auto"/>
                <w:bottom w:val="none" w:sz="0" w:space="0" w:color="auto"/>
                <w:right w:val="none" w:sz="0" w:space="0" w:color="auto"/>
              </w:divBdr>
            </w:div>
            <w:div w:id="392630807">
              <w:marLeft w:val="0"/>
              <w:marRight w:val="0"/>
              <w:marTop w:val="0"/>
              <w:marBottom w:val="0"/>
              <w:divBdr>
                <w:top w:val="none" w:sz="0" w:space="0" w:color="auto"/>
                <w:left w:val="none" w:sz="0" w:space="0" w:color="auto"/>
                <w:bottom w:val="none" w:sz="0" w:space="0" w:color="auto"/>
                <w:right w:val="none" w:sz="0" w:space="0" w:color="auto"/>
              </w:divBdr>
            </w:div>
          </w:divsChild>
        </w:div>
        <w:div w:id="1784838744">
          <w:marLeft w:val="0"/>
          <w:marRight w:val="0"/>
          <w:marTop w:val="0"/>
          <w:marBottom w:val="0"/>
          <w:divBdr>
            <w:top w:val="none" w:sz="0" w:space="0" w:color="auto"/>
            <w:left w:val="none" w:sz="0" w:space="0" w:color="auto"/>
            <w:bottom w:val="none" w:sz="0" w:space="0" w:color="auto"/>
            <w:right w:val="none" w:sz="0" w:space="0" w:color="auto"/>
          </w:divBdr>
          <w:divsChild>
            <w:div w:id="769664479">
              <w:marLeft w:val="0"/>
              <w:marRight w:val="0"/>
              <w:marTop w:val="0"/>
              <w:marBottom w:val="0"/>
              <w:divBdr>
                <w:top w:val="none" w:sz="0" w:space="0" w:color="auto"/>
                <w:left w:val="none" w:sz="0" w:space="0" w:color="auto"/>
                <w:bottom w:val="none" w:sz="0" w:space="0" w:color="auto"/>
                <w:right w:val="none" w:sz="0" w:space="0" w:color="auto"/>
              </w:divBdr>
            </w:div>
          </w:divsChild>
        </w:div>
        <w:div w:id="1057555659">
          <w:marLeft w:val="0"/>
          <w:marRight w:val="0"/>
          <w:marTop w:val="0"/>
          <w:marBottom w:val="0"/>
          <w:divBdr>
            <w:top w:val="none" w:sz="0" w:space="0" w:color="auto"/>
            <w:left w:val="none" w:sz="0" w:space="0" w:color="auto"/>
            <w:bottom w:val="none" w:sz="0" w:space="0" w:color="auto"/>
            <w:right w:val="none" w:sz="0" w:space="0" w:color="auto"/>
          </w:divBdr>
          <w:divsChild>
            <w:div w:id="736514626">
              <w:marLeft w:val="0"/>
              <w:marRight w:val="0"/>
              <w:marTop w:val="0"/>
              <w:marBottom w:val="0"/>
              <w:divBdr>
                <w:top w:val="none" w:sz="0" w:space="0" w:color="auto"/>
                <w:left w:val="none" w:sz="0" w:space="0" w:color="auto"/>
                <w:bottom w:val="none" w:sz="0" w:space="0" w:color="auto"/>
                <w:right w:val="none" w:sz="0" w:space="0" w:color="auto"/>
              </w:divBdr>
            </w:div>
            <w:div w:id="1114442218">
              <w:marLeft w:val="0"/>
              <w:marRight w:val="0"/>
              <w:marTop w:val="0"/>
              <w:marBottom w:val="0"/>
              <w:divBdr>
                <w:top w:val="none" w:sz="0" w:space="0" w:color="auto"/>
                <w:left w:val="none" w:sz="0" w:space="0" w:color="auto"/>
                <w:bottom w:val="none" w:sz="0" w:space="0" w:color="auto"/>
                <w:right w:val="none" w:sz="0" w:space="0" w:color="auto"/>
              </w:divBdr>
            </w:div>
            <w:div w:id="1422680523">
              <w:marLeft w:val="0"/>
              <w:marRight w:val="0"/>
              <w:marTop w:val="0"/>
              <w:marBottom w:val="0"/>
              <w:divBdr>
                <w:top w:val="none" w:sz="0" w:space="0" w:color="auto"/>
                <w:left w:val="none" w:sz="0" w:space="0" w:color="auto"/>
                <w:bottom w:val="none" w:sz="0" w:space="0" w:color="auto"/>
                <w:right w:val="none" w:sz="0" w:space="0" w:color="auto"/>
              </w:divBdr>
            </w:div>
          </w:divsChild>
        </w:div>
        <w:div w:id="348651990">
          <w:marLeft w:val="0"/>
          <w:marRight w:val="0"/>
          <w:marTop w:val="0"/>
          <w:marBottom w:val="0"/>
          <w:divBdr>
            <w:top w:val="none" w:sz="0" w:space="0" w:color="auto"/>
            <w:left w:val="none" w:sz="0" w:space="0" w:color="auto"/>
            <w:bottom w:val="none" w:sz="0" w:space="0" w:color="auto"/>
            <w:right w:val="none" w:sz="0" w:space="0" w:color="auto"/>
          </w:divBdr>
          <w:divsChild>
            <w:div w:id="1532649211">
              <w:marLeft w:val="0"/>
              <w:marRight w:val="0"/>
              <w:marTop w:val="0"/>
              <w:marBottom w:val="0"/>
              <w:divBdr>
                <w:top w:val="none" w:sz="0" w:space="0" w:color="auto"/>
                <w:left w:val="none" w:sz="0" w:space="0" w:color="auto"/>
                <w:bottom w:val="none" w:sz="0" w:space="0" w:color="auto"/>
                <w:right w:val="none" w:sz="0" w:space="0" w:color="auto"/>
              </w:divBdr>
            </w:div>
            <w:div w:id="2044359308">
              <w:marLeft w:val="0"/>
              <w:marRight w:val="0"/>
              <w:marTop w:val="0"/>
              <w:marBottom w:val="0"/>
              <w:divBdr>
                <w:top w:val="none" w:sz="0" w:space="0" w:color="auto"/>
                <w:left w:val="none" w:sz="0" w:space="0" w:color="auto"/>
                <w:bottom w:val="none" w:sz="0" w:space="0" w:color="auto"/>
                <w:right w:val="none" w:sz="0" w:space="0" w:color="auto"/>
              </w:divBdr>
            </w:div>
            <w:div w:id="296447454">
              <w:marLeft w:val="0"/>
              <w:marRight w:val="0"/>
              <w:marTop w:val="0"/>
              <w:marBottom w:val="0"/>
              <w:divBdr>
                <w:top w:val="none" w:sz="0" w:space="0" w:color="auto"/>
                <w:left w:val="none" w:sz="0" w:space="0" w:color="auto"/>
                <w:bottom w:val="none" w:sz="0" w:space="0" w:color="auto"/>
                <w:right w:val="none" w:sz="0" w:space="0" w:color="auto"/>
              </w:divBdr>
            </w:div>
          </w:divsChild>
        </w:div>
        <w:div w:id="858348829">
          <w:marLeft w:val="0"/>
          <w:marRight w:val="0"/>
          <w:marTop w:val="0"/>
          <w:marBottom w:val="0"/>
          <w:divBdr>
            <w:top w:val="none" w:sz="0" w:space="0" w:color="auto"/>
            <w:left w:val="none" w:sz="0" w:space="0" w:color="auto"/>
            <w:bottom w:val="none" w:sz="0" w:space="0" w:color="auto"/>
            <w:right w:val="none" w:sz="0" w:space="0" w:color="auto"/>
          </w:divBdr>
          <w:divsChild>
            <w:div w:id="1933396488">
              <w:marLeft w:val="0"/>
              <w:marRight w:val="0"/>
              <w:marTop w:val="0"/>
              <w:marBottom w:val="0"/>
              <w:divBdr>
                <w:top w:val="none" w:sz="0" w:space="0" w:color="auto"/>
                <w:left w:val="none" w:sz="0" w:space="0" w:color="auto"/>
                <w:bottom w:val="none" w:sz="0" w:space="0" w:color="auto"/>
                <w:right w:val="none" w:sz="0" w:space="0" w:color="auto"/>
              </w:divBdr>
            </w:div>
          </w:divsChild>
        </w:div>
        <w:div w:id="138621409">
          <w:marLeft w:val="0"/>
          <w:marRight w:val="0"/>
          <w:marTop w:val="0"/>
          <w:marBottom w:val="0"/>
          <w:divBdr>
            <w:top w:val="none" w:sz="0" w:space="0" w:color="auto"/>
            <w:left w:val="none" w:sz="0" w:space="0" w:color="auto"/>
            <w:bottom w:val="none" w:sz="0" w:space="0" w:color="auto"/>
            <w:right w:val="none" w:sz="0" w:space="0" w:color="auto"/>
          </w:divBdr>
          <w:divsChild>
            <w:div w:id="1209100799">
              <w:marLeft w:val="0"/>
              <w:marRight w:val="0"/>
              <w:marTop w:val="0"/>
              <w:marBottom w:val="0"/>
              <w:divBdr>
                <w:top w:val="none" w:sz="0" w:space="0" w:color="auto"/>
                <w:left w:val="none" w:sz="0" w:space="0" w:color="auto"/>
                <w:bottom w:val="none" w:sz="0" w:space="0" w:color="auto"/>
                <w:right w:val="none" w:sz="0" w:space="0" w:color="auto"/>
              </w:divBdr>
            </w:div>
          </w:divsChild>
        </w:div>
        <w:div w:id="1173758955">
          <w:marLeft w:val="0"/>
          <w:marRight w:val="0"/>
          <w:marTop w:val="0"/>
          <w:marBottom w:val="0"/>
          <w:divBdr>
            <w:top w:val="none" w:sz="0" w:space="0" w:color="auto"/>
            <w:left w:val="none" w:sz="0" w:space="0" w:color="auto"/>
            <w:bottom w:val="none" w:sz="0" w:space="0" w:color="auto"/>
            <w:right w:val="none" w:sz="0" w:space="0" w:color="auto"/>
          </w:divBdr>
          <w:divsChild>
            <w:div w:id="673802272">
              <w:marLeft w:val="0"/>
              <w:marRight w:val="0"/>
              <w:marTop w:val="0"/>
              <w:marBottom w:val="0"/>
              <w:divBdr>
                <w:top w:val="none" w:sz="0" w:space="0" w:color="auto"/>
                <w:left w:val="none" w:sz="0" w:space="0" w:color="auto"/>
                <w:bottom w:val="none" w:sz="0" w:space="0" w:color="auto"/>
                <w:right w:val="none" w:sz="0" w:space="0" w:color="auto"/>
              </w:divBdr>
            </w:div>
          </w:divsChild>
        </w:div>
        <w:div w:id="1134904332">
          <w:marLeft w:val="0"/>
          <w:marRight w:val="0"/>
          <w:marTop w:val="0"/>
          <w:marBottom w:val="0"/>
          <w:divBdr>
            <w:top w:val="none" w:sz="0" w:space="0" w:color="auto"/>
            <w:left w:val="none" w:sz="0" w:space="0" w:color="auto"/>
            <w:bottom w:val="none" w:sz="0" w:space="0" w:color="auto"/>
            <w:right w:val="none" w:sz="0" w:space="0" w:color="auto"/>
          </w:divBdr>
          <w:divsChild>
            <w:div w:id="5253919">
              <w:marLeft w:val="0"/>
              <w:marRight w:val="0"/>
              <w:marTop w:val="0"/>
              <w:marBottom w:val="0"/>
              <w:divBdr>
                <w:top w:val="none" w:sz="0" w:space="0" w:color="auto"/>
                <w:left w:val="none" w:sz="0" w:space="0" w:color="auto"/>
                <w:bottom w:val="none" w:sz="0" w:space="0" w:color="auto"/>
                <w:right w:val="none" w:sz="0" w:space="0" w:color="auto"/>
              </w:divBdr>
            </w:div>
            <w:div w:id="1295793241">
              <w:marLeft w:val="0"/>
              <w:marRight w:val="0"/>
              <w:marTop w:val="0"/>
              <w:marBottom w:val="0"/>
              <w:divBdr>
                <w:top w:val="none" w:sz="0" w:space="0" w:color="auto"/>
                <w:left w:val="none" w:sz="0" w:space="0" w:color="auto"/>
                <w:bottom w:val="none" w:sz="0" w:space="0" w:color="auto"/>
                <w:right w:val="none" w:sz="0" w:space="0" w:color="auto"/>
              </w:divBdr>
            </w:div>
          </w:divsChild>
        </w:div>
        <w:div w:id="1023046973">
          <w:marLeft w:val="0"/>
          <w:marRight w:val="0"/>
          <w:marTop w:val="0"/>
          <w:marBottom w:val="0"/>
          <w:divBdr>
            <w:top w:val="none" w:sz="0" w:space="0" w:color="auto"/>
            <w:left w:val="none" w:sz="0" w:space="0" w:color="auto"/>
            <w:bottom w:val="none" w:sz="0" w:space="0" w:color="auto"/>
            <w:right w:val="none" w:sz="0" w:space="0" w:color="auto"/>
          </w:divBdr>
          <w:divsChild>
            <w:div w:id="466360964">
              <w:marLeft w:val="0"/>
              <w:marRight w:val="0"/>
              <w:marTop w:val="0"/>
              <w:marBottom w:val="0"/>
              <w:divBdr>
                <w:top w:val="none" w:sz="0" w:space="0" w:color="auto"/>
                <w:left w:val="none" w:sz="0" w:space="0" w:color="auto"/>
                <w:bottom w:val="none" w:sz="0" w:space="0" w:color="auto"/>
                <w:right w:val="none" w:sz="0" w:space="0" w:color="auto"/>
              </w:divBdr>
            </w:div>
          </w:divsChild>
        </w:div>
        <w:div w:id="715617911">
          <w:marLeft w:val="0"/>
          <w:marRight w:val="0"/>
          <w:marTop w:val="0"/>
          <w:marBottom w:val="0"/>
          <w:divBdr>
            <w:top w:val="none" w:sz="0" w:space="0" w:color="auto"/>
            <w:left w:val="none" w:sz="0" w:space="0" w:color="auto"/>
            <w:bottom w:val="none" w:sz="0" w:space="0" w:color="auto"/>
            <w:right w:val="none" w:sz="0" w:space="0" w:color="auto"/>
          </w:divBdr>
          <w:divsChild>
            <w:div w:id="1662005762">
              <w:marLeft w:val="0"/>
              <w:marRight w:val="0"/>
              <w:marTop w:val="0"/>
              <w:marBottom w:val="0"/>
              <w:divBdr>
                <w:top w:val="none" w:sz="0" w:space="0" w:color="auto"/>
                <w:left w:val="none" w:sz="0" w:space="0" w:color="auto"/>
                <w:bottom w:val="none" w:sz="0" w:space="0" w:color="auto"/>
                <w:right w:val="none" w:sz="0" w:space="0" w:color="auto"/>
              </w:divBdr>
            </w:div>
            <w:div w:id="405690801">
              <w:marLeft w:val="0"/>
              <w:marRight w:val="0"/>
              <w:marTop w:val="0"/>
              <w:marBottom w:val="0"/>
              <w:divBdr>
                <w:top w:val="none" w:sz="0" w:space="0" w:color="auto"/>
                <w:left w:val="none" w:sz="0" w:space="0" w:color="auto"/>
                <w:bottom w:val="none" w:sz="0" w:space="0" w:color="auto"/>
                <w:right w:val="none" w:sz="0" w:space="0" w:color="auto"/>
              </w:divBdr>
            </w:div>
            <w:div w:id="1860048658">
              <w:marLeft w:val="0"/>
              <w:marRight w:val="0"/>
              <w:marTop w:val="0"/>
              <w:marBottom w:val="0"/>
              <w:divBdr>
                <w:top w:val="none" w:sz="0" w:space="0" w:color="auto"/>
                <w:left w:val="none" w:sz="0" w:space="0" w:color="auto"/>
                <w:bottom w:val="none" w:sz="0" w:space="0" w:color="auto"/>
                <w:right w:val="none" w:sz="0" w:space="0" w:color="auto"/>
              </w:divBdr>
            </w:div>
          </w:divsChild>
        </w:div>
        <w:div w:id="1883470589">
          <w:marLeft w:val="0"/>
          <w:marRight w:val="0"/>
          <w:marTop w:val="0"/>
          <w:marBottom w:val="0"/>
          <w:divBdr>
            <w:top w:val="none" w:sz="0" w:space="0" w:color="auto"/>
            <w:left w:val="none" w:sz="0" w:space="0" w:color="auto"/>
            <w:bottom w:val="none" w:sz="0" w:space="0" w:color="auto"/>
            <w:right w:val="none" w:sz="0" w:space="0" w:color="auto"/>
          </w:divBdr>
          <w:divsChild>
            <w:div w:id="1598948575">
              <w:marLeft w:val="0"/>
              <w:marRight w:val="0"/>
              <w:marTop w:val="0"/>
              <w:marBottom w:val="0"/>
              <w:divBdr>
                <w:top w:val="none" w:sz="0" w:space="0" w:color="auto"/>
                <w:left w:val="none" w:sz="0" w:space="0" w:color="auto"/>
                <w:bottom w:val="none" w:sz="0" w:space="0" w:color="auto"/>
                <w:right w:val="none" w:sz="0" w:space="0" w:color="auto"/>
              </w:divBdr>
            </w:div>
            <w:div w:id="2063406544">
              <w:marLeft w:val="0"/>
              <w:marRight w:val="0"/>
              <w:marTop w:val="0"/>
              <w:marBottom w:val="0"/>
              <w:divBdr>
                <w:top w:val="none" w:sz="0" w:space="0" w:color="auto"/>
                <w:left w:val="none" w:sz="0" w:space="0" w:color="auto"/>
                <w:bottom w:val="none" w:sz="0" w:space="0" w:color="auto"/>
                <w:right w:val="none" w:sz="0" w:space="0" w:color="auto"/>
              </w:divBdr>
            </w:div>
            <w:div w:id="1480417053">
              <w:marLeft w:val="0"/>
              <w:marRight w:val="0"/>
              <w:marTop w:val="0"/>
              <w:marBottom w:val="0"/>
              <w:divBdr>
                <w:top w:val="none" w:sz="0" w:space="0" w:color="auto"/>
                <w:left w:val="none" w:sz="0" w:space="0" w:color="auto"/>
                <w:bottom w:val="none" w:sz="0" w:space="0" w:color="auto"/>
                <w:right w:val="none" w:sz="0" w:space="0" w:color="auto"/>
              </w:divBdr>
            </w:div>
          </w:divsChild>
        </w:div>
        <w:div w:id="156969506">
          <w:marLeft w:val="0"/>
          <w:marRight w:val="0"/>
          <w:marTop w:val="0"/>
          <w:marBottom w:val="0"/>
          <w:divBdr>
            <w:top w:val="none" w:sz="0" w:space="0" w:color="auto"/>
            <w:left w:val="none" w:sz="0" w:space="0" w:color="auto"/>
            <w:bottom w:val="none" w:sz="0" w:space="0" w:color="auto"/>
            <w:right w:val="none" w:sz="0" w:space="0" w:color="auto"/>
          </w:divBdr>
          <w:divsChild>
            <w:div w:id="1817801528">
              <w:marLeft w:val="0"/>
              <w:marRight w:val="0"/>
              <w:marTop w:val="0"/>
              <w:marBottom w:val="0"/>
              <w:divBdr>
                <w:top w:val="none" w:sz="0" w:space="0" w:color="auto"/>
                <w:left w:val="none" w:sz="0" w:space="0" w:color="auto"/>
                <w:bottom w:val="none" w:sz="0" w:space="0" w:color="auto"/>
                <w:right w:val="none" w:sz="0" w:space="0" w:color="auto"/>
              </w:divBdr>
            </w:div>
            <w:div w:id="1597178363">
              <w:marLeft w:val="0"/>
              <w:marRight w:val="0"/>
              <w:marTop w:val="0"/>
              <w:marBottom w:val="0"/>
              <w:divBdr>
                <w:top w:val="none" w:sz="0" w:space="0" w:color="auto"/>
                <w:left w:val="none" w:sz="0" w:space="0" w:color="auto"/>
                <w:bottom w:val="none" w:sz="0" w:space="0" w:color="auto"/>
                <w:right w:val="none" w:sz="0" w:space="0" w:color="auto"/>
              </w:divBdr>
            </w:div>
          </w:divsChild>
        </w:div>
        <w:div w:id="99376635">
          <w:marLeft w:val="0"/>
          <w:marRight w:val="0"/>
          <w:marTop w:val="0"/>
          <w:marBottom w:val="0"/>
          <w:divBdr>
            <w:top w:val="none" w:sz="0" w:space="0" w:color="auto"/>
            <w:left w:val="none" w:sz="0" w:space="0" w:color="auto"/>
            <w:bottom w:val="none" w:sz="0" w:space="0" w:color="auto"/>
            <w:right w:val="none" w:sz="0" w:space="0" w:color="auto"/>
          </w:divBdr>
          <w:divsChild>
            <w:div w:id="1798378441">
              <w:marLeft w:val="0"/>
              <w:marRight w:val="0"/>
              <w:marTop w:val="0"/>
              <w:marBottom w:val="0"/>
              <w:divBdr>
                <w:top w:val="none" w:sz="0" w:space="0" w:color="auto"/>
                <w:left w:val="none" w:sz="0" w:space="0" w:color="auto"/>
                <w:bottom w:val="none" w:sz="0" w:space="0" w:color="auto"/>
                <w:right w:val="none" w:sz="0" w:space="0" w:color="auto"/>
              </w:divBdr>
            </w:div>
            <w:div w:id="258100446">
              <w:marLeft w:val="0"/>
              <w:marRight w:val="0"/>
              <w:marTop w:val="0"/>
              <w:marBottom w:val="0"/>
              <w:divBdr>
                <w:top w:val="none" w:sz="0" w:space="0" w:color="auto"/>
                <w:left w:val="none" w:sz="0" w:space="0" w:color="auto"/>
                <w:bottom w:val="none" w:sz="0" w:space="0" w:color="auto"/>
                <w:right w:val="none" w:sz="0" w:space="0" w:color="auto"/>
              </w:divBdr>
            </w:div>
            <w:div w:id="2065712661">
              <w:marLeft w:val="0"/>
              <w:marRight w:val="0"/>
              <w:marTop w:val="0"/>
              <w:marBottom w:val="0"/>
              <w:divBdr>
                <w:top w:val="none" w:sz="0" w:space="0" w:color="auto"/>
                <w:left w:val="none" w:sz="0" w:space="0" w:color="auto"/>
                <w:bottom w:val="none" w:sz="0" w:space="0" w:color="auto"/>
                <w:right w:val="none" w:sz="0" w:space="0" w:color="auto"/>
              </w:divBdr>
            </w:div>
            <w:div w:id="561987272">
              <w:marLeft w:val="0"/>
              <w:marRight w:val="0"/>
              <w:marTop w:val="0"/>
              <w:marBottom w:val="0"/>
              <w:divBdr>
                <w:top w:val="none" w:sz="0" w:space="0" w:color="auto"/>
                <w:left w:val="none" w:sz="0" w:space="0" w:color="auto"/>
                <w:bottom w:val="none" w:sz="0" w:space="0" w:color="auto"/>
                <w:right w:val="none" w:sz="0" w:space="0" w:color="auto"/>
              </w:divBdr>
            </w:div>
            <w:div w:id="734158090">
              <w:marLeft w:val="0"/>
              <w:marRight w:val="0"/>
              <w:marTop w:val="0"/>
              <w:marBottom w:val="0"/>
              <w:divBdr>
                <w:top w:val="none" w:sz="0" w:space="0" w:color="auto"/>
                <w:left w:val="none" w:sz="0" w:space="0" w:color="auto"/>
                <w:bottom w:val="none" w:sz="0" w:space="0" w:color="auto"/>
                <w:right w:val="none" w:sz="0" w:space="0" w:color="auto"/>
              </w:divBdr>
            </w:div>
            <w:div w:id="1540824560">
              <w:marLeft w:val="0"/>
              <w:marRight w:val="0"/>
              <w:marTop w:val="0"/>
              <w:marBottom w:val="0"/>
              <w:divBdr>
                <w:top w:val="none" w:sz="0" w:space="0" w:color="auto"/>
                <w:left w:val="none" w:sz="0" w:space="0" w:color="auto"/>
                <w:bottom w:val="none" w:sz="0" w:space="0" w:color="auto"/>
                <w:right w:val="none" w:sz="0" w:space="0" w:color="auto"/>
              </w:divBdr>
            </w:div>
            <w:div w:id="599723306">
              <w:marLeft w:val="0"/>
              <w:marRight w:val="0"/>
              <w:marTop w:val="0"/>
              <w:marBottom w:val="0"/>
              <w:divBdr>
                <w:top w:val="none" w:sz="0" w:space="0" w:color="auto"/>
                <w:left w:val="none" w:sz="0" w:space="0" w:color="auto"/>
                <w:bottom w:val="none" w:sz="0" w:space="0" w:color="auto"/>
                <w:right w:val="none" w:sz="0" w:space="0" w:color="auto"/>
              </w:divBdr>
            </w:div>
            <w:div w:id="137649605">
              <w:marLeft w:val="0"/>
              <w:marRight w:val="0"/>
              <w:marTop w:val="0"/>
              <w:marBottom w:val="0"/>
              <w:divBdr>
                <w:top w:val="none" w:sz="0" w:space="0" w:color="auto"/>
                <w:left w:val="none" w:sz="0" w:space="0" w:color="auto"/>
                <w:bottom w:val="none" w:sz="0" w:space="0" w:color="auto"/>
                <w:right w:val="none" w:sz="0" w:space="0" w:color="auto"/>
              </w:divBdr>
            </w:div>
            <w:div w:id="1876844962">
              <w:marLeft w:val="0"/>
              <w:marRight w:val="0"/>
              <w:marTop w:val="0"/>
              <w:marBottom w:val="0"/>
              <w:divBdr>
                <w:top w:val="none" w:sz="0" w:space="0" w:color="auto"/>
                <w:left w:val="none" w:sz="0" w:space="0" w:color="auto"/>
                <w:bottom w:val="none" w:sz="0" w:space="0" w:color="auto"/>
                <w:right w:val="none" w:sz="0" w:space="0" w:color="auto"/>
              </w:divBdr>
            </w:div>
            <w:div w:id="942345139">
              <w:marLeft w:val="0"/>
              <w:marRight w:val="0"/>
              <w:marTop w:val="0"/>
              <w:marBottom w:val="0"/>
              <w:divBdr>
                <w:top w:val="none" w:sz="0" w:space="0" w:color="auto"/>
                <w:left w:val="none" w:sz="0" w:space="0" w:color="auto"/>
                <w:bottom w:val="none" w:sz="0" w:space="0" w:color="auto"/>
                <w:right w:val="none" w:sz="0" w:space="0" w:color="auto"/>
              </w:divBdr>
            </w:div>
            <w:div w:id="1584990320">
              <w:marLeft w:val="0"/>
              <w:marRight w:val="0"/>
              <w:marTop w:val="0"/>
              <w:marBottom w:val="0"/>
              <w:divBdr>
                <w:top w:val="none" w:sz="0" w:space="0" w:color="auto"/>
                <w:left w:val="none" w:sz="0" w:space="0" w:color="auto"/>
                <w:bottom w:val="none" w:sz="0" w:space="0" w:color="auto"/>
                <w:right w:val="none" w:sz="0" w:space="0" w:color="auto"/>
              </w:divBdr>
            </w:div>
            <w:div w:id="1061749784">
              <w:marLeft w:val="0"/>
              <w:marRight w:val="0"/>
              <w:marTop w:val="0"/>
              <w:marBottom w:val="0"/>
              <w:divBdr>
                <w:top w:val="none" w:sz="0" w:space="0" w:color="auto"/>
                <w:left w:val="none" w:sz="0" w:space="0" w:color="auto"/>
                <w:bottom w:val="none" w:sz="0" w:space="0" w:color="auto"/>
                <w:right w:val="none" w:sz="0" w:space="0" w:color="auto"/>
              </w:divBdr>
            </w:div>
          </w:divsChild>
        </w:div>
        <w:div w:id="2056469660">
          <w:marLeft w:val="0"/>
          <w:marRight w:val="0"/>
          <w:marTop w:val="0"/>
          <w:marBottom w:val="0"/>
          <w:divBdr>
            <w:top w:val="none" w:sz="0" w:space="0" w:color="auto"/>
            <w:left w:val="none" w:sz="0" w:space="0" w:color="auto"/>
            <w:bottom w:val="none" w:sz="0" w:space="0" w:color="auto"/>
            <w:right w:val="none" w:sz="0" w:space="0" w:color="auto"/>
          </w:divBdr>
          <w:divsChild>
            <w:div w:id="151795108">
              <w:marLeft w:val="0"/>
              <w:marRight w:val="0"/>
              <w:marTop w:val="0"/>
              <w:marBottom w:val="0"/>
              <w:divBdr>
                <w:top w:val="none" w:sz="0" w:space="0" w:color="auto"/>
                <w:left w:val="none" w:sz="0" w:space="0" w:color="auto"/>
                <w:bottom w:val="none" w:sz="0" w:space="0" w:color="auto"/>
                <w:right w:val="none" w:sz="0" w:space="0" w:color="auto"/>
              </w:divBdr>
            </w:div>
            <w:div w:id="1684168834">
              <w:marLeft w:val="0"/>
              <w:marRight w:val="0"/>
              <w:marTop w:val="0"/>
              <w:marBottom w:val="0"/>
              <w:divBdr>
                <w:top w:val="none" w:sz="0" w:space="0" w:color="auto"/>
                <w:left w:val="none" w:sz="0" w:space="0" w:color="auto"/>
                <w:bottom w:val="none" w:sz="0" w:space="0" w:color="auto"/>
                <w:right w:val="none" w:sz="0" w:space="0" w:color="auto"/>
              </w:divBdr>
            </w:div>
            <w:div w:id="2010332204">
              <w:marLeft w:val="0"/>
              <w:marRight w:val="0"/>
              <w:marTop w:val="0"/>
              <w:marBottom w:val="0"/>
              <w:divBdr>
                <w:top w:val="none" w:sz="0" w:space="0" w:color="auto"/>
                <w:left w:val="none" w:sz="0" w:space="0" w:color="auto"/>
                <w:bottom w:val="none" w:sz="0" w:space="0" w:color="auto"/>
                <w:right w:val="none" w:sz="0" w:space="0" w:color="auto"/>
              </w:divBdr>
            </w:div>
            <w:div w:id="2068992264">
              <w:marLeft w:val="0"/>
              <w:marRight w:val="0"/>
              <w:marTop w:val="0"/>
              <w:marBottom w:val="0"/>
              <w:divBdr>
                <w:top w:val="none" w:sz="0" w:space="0" w:color="auto"/>
                <w:left w:val="none" w:sz="0" w:space="0" w:color="auto"/>
                <w:bottom w:val="none" w:sz="0" w:space="0" w:color="auto"/>
                <w:right w:val="none" w:sz="0" w:space="0" w:color="auto"/>
              </w:divBdr>
            </w:div>
            <w:div w:id="848442727">
              <w:marLeft w:val="0"/>
              <w:marRight w:val="0"/>
              <w:marTop w:val="0"/>
              <w:marBottom w:val="0"/>
              <w:divBdr>
                <w:top w:val="none" w:sz="0" w:space="0" w:color="auto"/>
                <w:left w:val="none" w:sz="0" w:space="0" w:color="auto"/>
                <w:bottom w:val="none" w:sz="0" w:space="0" w:color="auto"/>
                <w:right w:val="none" w:sz="0" w:space="0" w:color="auto"/>
              </w:divBdr>
            </w:div>
            <w:div w:id="2128768557">
              <w:marLeft w:val="0"/>
              <w:marRight w:val="0"/>
              <w:marTop w:val="0"/>
              <w:marBottom w:val="0"/>
              <w:divBdr>
                <w:top w:val="none" w:sz="0" w:space="0" w:color="auto"/>
                <w:left w:val="none" w:sz="0" w:space="0" w:color="auto"/>
                <w:bottom w:val="none" w:sz="0" w:space="0" w:color="auto"/>
                <w:right w:val="none" w:sz="0" w:space="0" w:color="auto"/>
              </w:divBdr>
            </w:div>
            <w:div w:id="1582713852">
              <w:marLeft w:val="0"/>
              <w:marRight w:val="0"/>
              <w:marTop w:val="0"/>
              <w:marBottom w:val="0"/>
              <w:divBdr>
                <w:top w:val="none" w:sz="0" w:space="0" w:color="auto"/>
                <w:left w:val="none" w:sz="0" w:space="0" w:color="auto"/>
                <w:bottom w:val="none" w:sz="0" w:space="0" w:color="auto"/>
                <w:right w:val="none" w:sz="0" w:space="0" w:color="auto"/>
              </w:divBdr>
            </w:div>
            <w:div w:id="1261598847">
              <w:marLeft w:val="0"/>
              <w:marRight w:val="0"/>
              <w:marTop w:val="0"/>
              <w:marBottom w:val="0"/>
              <w:divBdr>
                <w:top w:val="none" w:sz="0" w:space="0" w:color="auto"/>
                <w:left w:val="none" w:sz="0" w:space="0" w:color="auto"/>
                <w:bottom w:val="none" w:sz="0" w:space="0" w:color="auto"/>
                <w:right w:val="none" w:sz="0" w:space="0" w:color="auto"/>
              </w:divBdr>
            </w:div>
            <w:div w:id="1472475181">
              <w:marLeft w:val="0"/>
              <w:marRight w:val="0"/>
              <w:marTop w:val="0"/>
              <w:marBottom w:val="0"/>
              <w:divBdr>
                <w:top w:val="none" w:sz="0" w:space="0" w:color="auto"/>
                <w:left w:val="none" w:sz="0" w:space="0" w:color="auto"/>
                <w:bottom w:val="none" w:sz="0" w:space="0" w:color="auto"/>
                <w:right w:val="none" w:sz="0" w:space="0" w:color="auto"/>
              </w:divBdr>
            </w:div>
            <w:div w:id="1003243738">
              <w:marLeft w:val="0"/>
              <w:marRight w:val="0"/>
              <w:marTop w:val="0"/>
              <w:marBottom w:val="0"/>
              <w:divBdr>
                <w:top w:val="none" w:sz="0" w:space="0" w:color="auto"/>
                <w:left w:val="none" w:sz="0" w:space="0" w:color="auto"/>
                <w:bottom w:val="none" w:sz="0" w:space="0" w:color="auto"/>
                <w:right w:val="none" w:sz="0" w:space="0" w:color="auto"/>
              </w:divBdr>
            </w:div>
            <w:div w:id="1619723259">
              <w:marLeft w:val="0"/>
              <w:marRight w:val="0"/>
              <w:marTop w:val="0"/>
              <w:marBottom w:val="0"/>
              <w:divBdr>
                <w:top w:val="none" w:sz="0" w:space="0" w:color="auto"/>
                <w:left w:val="none" w:sz="0" w:space="0" w:color="auto"/>
                <w:bottom w:val="none" w:sz="0" w:space="0" w:color="auto"/>
                <w:right w:val="none" w:sz="0" w:space="0" w:color="auto"/>
              </w:divBdr>
            </w:div>
            <w:div w:id="1278097202">
              <w:marLeft w:val="0"/>
              <w:marRight w:val="0"/>
              <w:marTop w:val="0"/>
              <w:marBottom w:val="0"/>
              <w:divBdr>
                <w:top w:val="none" w:sz="0" w:space="0" w:color="auto"/>
                <w:left w:val="none" w:sz="0" w:space="0" w:color="auto"/>
                <w:bottom w:val="none" w:sz="0" w:space="0" w:color="auto"/>
                <w:right w:val="none" w:sz="0" w:space="0" w:color="auto"/>
              </w:divBdr>
            </w:div>
            <w:div w:id="166672135">
              <w:marLeft w:val="0"/>
              <w:marRight w:val="0"/>
              <w:marTop w:val="0"/>
              <w:marBottom w:val="0"/>
              <w:divBdr>
                <w:top w:val="none" w:sz="0" w:space="0" w:color="auto"/>
                <w:left w:val="none" w:sz="0" w:space="0" w:color="auto"/>
                <w:bottom w:val="none" w:sz="0" w:space="0" w:color="auto"/>
                <w:right w:val="none" w:sz="0" w:space="0" w:color="auto"/>
              </w:divBdr>
            </w:div>
            <w:div w:id="278414511">
              <w:marLeft w:val="0"/>
              <w:marRight w:val="0"/>
              <w:marTop w:val="0"/>
              <w:marBottom w:val="0"/>
              <w:divBdr>
                <w:top w:val="none" w:sz="0" w:space="0" w:color="auto"/>
                <w:left w:val="none" w:sz="0" w:space="0" w:color="auto"/>
                <w:bottom w:val="none" w:sz="0" w:space="0" w:color="auto"/>
                <w:right w:val="none" w:sz="0" w:space="0" w:color="auto"/>
              </w:divBdr>
            </w:div>
            <w:div w:id="335041256">
              <w:marLeft w:val="0"/>
              <w:marRight w:val="0"/>
              <w:marTop w:val="0"/>
              <w:marBottom w:val="0"/>
              <w:divBdr>
                <w:top w:val="none" w:sz="0" w:space="0" w:color="auto"/>
                <w:left w:val="none" w:sz="0" w:space="0" w:color="auto"/>
                <w:bottom w:val="none" w:sz="0" w:space="0" w:color="auto"/>
                <w:right w:val="none" w:sz="0" w:space="0" w:color="auto"/>
              </w:divBdr>
            </w:div>
            <w:div w:id="985279102">
              <w:marLeft w:val="0"/>
              <w:marRight w:val="0"/>
              <w:marTop w:val="0"/>
              <w:marBottom w:val="0"/>
              <w:divBdr>
                <w:top w:val="none" w:sz="0" w:space="0" w:color="auto"/>
                <w:left w:val="none" w:sz="0" w:space="0" w:color="auto"/>
                <w:bottom w:val="none" w:sz="0" w:space="0" w:color="auto"/>
                <w:right w:val="none" w:sz="0" w:space="0" w:color="auto"/>
              </w:divBdr>
            </w:div>
            <w:div w:id="1077702750">
              <w:marLeft w:val="0"/>
              <w:marRight w:val="0"/>
              <w:marTop w:val="0"/>
              <w:marBottom w:val="0"/>
              <w:divBdr>
                <w:top w:val="none" w:sz="0" w:space="0" w:color="auto"/>
                <w:left w:val="none" w:sz="0" w:space="0" w:color="auto"/>
                <w:bottom w:val="none" w:sz="0" w:space="0" w:color="auto"/>
                <w:right w:val="none" w:sz="0" w:space="0" w:color="auto"/>
              </w:divBdr>
            </w:div>
            <w:div w:id="27263721">
              <w:marLeft w:val="0"/>
              <w:marRight w:val="0"/>
              <w:marTop w:val="0"/>
              <w:marBottom w:val="0"/>
              <w:divBdr>
                <w:top w:val="none" w:sz="0" w:space="0" w:color="auto"/>
                <w:left w:val="none" w:sz="0" w:space="0" w:color="auto"/>
                <w:bottom w:val="none" w:sz="0" w:space="0" w:color="auto"/>
                <w:right w:val="none" w:sz="0" w:space="0" w:color="auto"/>
              </w:divBdr>
            </w:div>
            <w:div w:id="745810846">
              <w:marLeft w:val="0"/>
              <w:marRight w:val="0"/>
              <w:marTop w:val="0"/>
              <w:marBottom w:val="0"/>
              <w:divBdr>
                <w:top w:val="none" w:sz="0" w:space="0" w:color="auto"/>
                <w:left w:val="none" w:sz="0" w:space="0" w:color="auto"/>
                <w:bottom w:val="none" w:sz="0" w:space="0" w:color="auto"/>
                <w:right w:val="none" w:sz="0" w:space="0" w:color="auto"/>
              </w:divBdr>
            </w:div>
            <w:div w:id="1907374076">
              <w:marLeft w:val="0"/>
              <w:marRight w:val="0"/>
              <w:marTop w:val="0"/>
              <w:marBottom w:val="0"/>
              <w:divBdr>
                <w:top w:val="none" w:sz="0" w:space="0" w:color="auto"/>
                <w:left w:val="none" w:sz="0" w:space="0" w:color="auto"/>
                <w:bottom w:val="none" w:sz="0" w:space="0" w:color="auto"/>
                <w:right w:val="none" w:sz="0" w:space="0" w:color="auto"/>
              </w:divBdr>
            </w:div>
            <w:div w:id="421222439">
              <w:marLeft w:val="0"/>
              <w:marRight w:val="0"/>
              <w:marTop w:val="0"/>
              <w:marBottom w:val="0"/>
              <w:divBdr>
                <w:top w:val="none" w:sz="0" w:space="0" w:color="auto"/>
                <w:left w:val="none" w:sz="0" w:space="0" w:color="auto"/>
                <w:bottom w:val="none" w:sz="0" w:space="0" w:color="auto"/>
                <w:right w:val="none" w:sz="0" w:space="0" w:color="auto"/>
              </w:divBdr>
            </w:div>
            <w:div w:id="1855340148">
              <w:marLeft w:val="0"/>
              <w:marRight w:val="0"/>
              <w:marTop w:val="0"/>
              <w:marBottom w:val="0"/>
              <w:divBdr>
                <w:top w:val="none" w:sz="0" w:space="0" w:color="auto"/>
                <w:left w:val="none" w:sz="0" w:space="0" w:color="auto"/>
                <w:bottom w:val="none" w:sz="0" w:space="0" w:color="auto"/>
                <w:right w:val="none" w:sz="0" w:space="0" w:color="auto"/>
              </w:divBdr>
            </w:div>
            <w:div w:id="304093372">
              <w:marLeft w:val="0"/>
              <w:marRight w:val="0"/>
              <w:marTop w:val="0"/>
              <w:marBottom w:val="0"/>
              <w:divBdr>
                <w:top w:val="none" w:sz="0" w:space="0" w:color="auto"/>
                <w:left w:val="none" w:sz="0" w:space="0" w:color="auto"/>
                <w:bottom w:val="none" w:sz="0" w:space="0" w:color="auto"/>
                <w:right w:val="none" w:sz="0" w:space="0" w:color="auto"/>
              </w:divBdr>
            </w:div>
            <w:div w:id="2027435495">
              <w:marLeft w:val="0"/>
              <w:marRight w:val="0"/>
              <w:marTop w:val="0"/>
              <w:marBottom w:val="0"/>
              <w:divBdr>
                <w:top w:val="none" w:sz="0" w:space="0" w:color="auto"/>
                <w:left w:val="none" w:sz="0" w:space="0" w:color="auto"/>
                <w:bottom w:val="none" w:sz="0" w:space="0" w:color="auto"/>
                <w:right w:val="none" w:sz="0" w:space="0" w:color="auto"/>
              </w:divBdr>
            </w:div>
            <w:div w:id="2051492975">
              <w:marLeft w:val="0"/>
              <w:marRight w:val="0"/>
              <w:marTop w:val="0"/>
              <w:marBottom w:val="0"/>
              <w:divBdr>
                <w:top w:val="none" w:sz="0" w:space="0" w:color="auto"/>
                <w:left w:val="none" w:sz="0" w:space="0" w:color="auto"/>
                <w:bottom w:val="none" w:sz="0" w:space="0" w:color="auto"/>
                <w:right w:val="none" w:sz="0" w:space="0" w:color="auto"/>
              </w:divBdr>
            </w:div>
            <w:div w:id="1871527071">
              <w:marLeft w:val="0"/>
              <w:marRight w:val="0"/>
              <w:marTop w:val="0"/>
              <w:marBottom w:val="0"/>
              <w:divBdr>
                <w:top w:val="none" w:sz="0" w:space="0" w:color="auto"/>
                <w:left w:val="none" w:sz="0" w:space="0" w:color="auto"/>
                <w:bottom w:val="none" w:sz="0" w:space="0" w:color="auto"/>
                <w:right w:val="none" w:sz="0" w:space="0" w:color="auto"/>
              </w:divBdr>
            </w:div>
            <w:div w:id="727529321">
              <w:marLeft w:val="0"/>
              <w:marRight w:val="0"/>
              <w:marTop w:val="0"/>
              <w:marBottom w:val="0"/>
              <w:divBdr>
                <w:top w:val="none" w:sz="0" w:space="0" w:color="auto"/>
                <w:left w:val="none" w:sz="0" w:space="0" w:color="auto"/>
                <w:bottom w:val="none" w:sz="0" w:space="0" w:color="auto"/>
                <w:right w:val="none" w:sz="0" w:space="0" w:color="auto"/>
              </w:divBdr>
            </w:div>
            <w:div w:id="1580821724">
              <w:marLeft w:val="0"/>
              <w:marRight w:val="0"/>
              <w:marTop w:val="0"/>
              <w:marBottom w:val="0"/>
              <w:divBdr>
                <w:top w:val="none" w:sz="0" w:space="0" w:color="auto"/>
                <w:left w:val="none" w:sz="0" w:space="0" w:color="auto"/>
                <w:bottom w:val="none" w:sz="0" w:space="0" w:color="auto"/>
                <w:right w:val="none" w:sz="0" w:space="0" w:color="auto"/>
              </w:divBdr>
            </w:div>
            <w:div w:id="325282625">
              <w:marLeft w:val="0"/>
              <w:marRight w:val="0"/>
              <w:marTop w:val="0"/>
              <w:marBottom w:val="0"/>
              <w:divBdr>
                <w:top w:val="none" w:sz="0" w:space="0" w:color="auto"/>
                <w:left w:val="none" w:sz="0" w:space="0" w:color="auto"/>
                <w:bottom w:val="none" w:sz="0" w:space="0" w:color="auto"/>
                <w:right w:val="none" w:sz="0" w:space="0" w:color="auto"/>
              </w:divBdr>
            </w:div>
            <w:div w:id="1164589173">
              <w:marLeft w:val="0"/>
              <w:marRight w:val="0"/>
              <w:marTop w:val="0"/>
              <w:marBottom w:val="0"/>
              <w:divBdr>
                <w:top w:val="none" w:sz="0" w:space="0" w:color="auto"/>
                <w:left w:val="none" w:sz="0" w:space="0" w:color="auto"/>
                <w:bottom w:val="none" w:sz="0" w:space="0" w:color="auto"/>
                <w:right w:val="none" w:sz="0" w:space="0" w:color="auto"/>
              </w:divBdr>
            </w:div>
          </w:divsChild>
        </w:div>
        <w:div w:id="308093585">
          <w:marLeft w:val="0"/>
          <w:marRight w:val="0"/>
          <w:marTop w:val="0"/>
          <w:marBottom w:val="0"/>
          <w:divBdr>
            <w:top w:val="none" w:sz="0" w:space="0" w:color="auto"/>
            <w:left w:val="none" w:sz="0" w:space="0" w:color="auto"/>
            <w:bottom w:val="none" w:sz="0" w:space="0" w:color="auto"/>
            <w:right w:val="none" w:sz="0" w:space="0" w:color="auto"/>
          </w:divBdr>
          <w:divsChild>
            <w:div w:id="1503353158">
              <w:marLeft w:val="0"/>
              <w:marRight w:val="0"/>
              <w:marTop w:val="0"/>
              <w:marBottom w:val="0"/>
              <w:divBdr>
                <w:top w:val="none" w:sz="0" w:space="0" w:color="auto"/>
                <w:left w:val="none" w:sz="0" w:space="0" w:color="auto"/>
                <w:bottom w:val="none" w:sz="0" w:space="0" w:color="auto"/>
                <w:right w:val="none" w:sz="0" w:space="0" w:color="auto"/>
              </w:divBdr>
            </w:div>
            <w:div w:id="2091273826">
              <w:marLeft w:val="0"/>
              <w:marRight w:val="0"/>
              <w:marTop w:val="0"/>
              <w:marBottom w:val="0"/>
              <w:divBdr>
                <w:top w:val="none" w:sz="0" w:space="0" w:color="auto"/>
                <w:left w:val="none" w:sz="0" w:space="0" w:color="auto"/>
                <w:bottom w:val="none" w:sz="0" w:space="0" w:color="auto"/>
                <w:right w:val="none" w:sz="0" w:space="0" w:color="auto"/>
              </w:divBdr>
            </w:div>
          </w:divsChild>
        </w:div>
        <w:div w:id="112486894">
          <w:marLeft w:val="0"/>
          <w:marRight w:val="0"/>
          <w:marTop w:val="0"/>
          <w:marBottom w:val="0"/>
          <w:divBdr>
            <w:top w:val="none" w:sz="0" w:space="0" w:color="auto"/>
            <w:left w:val="none" w:sz="0" w:space="0" w:color="auto"/>
            <w:bottom w:val="none" w:sz="0" w:space="0" w:color="auto"/>
            <w:right w:val="none" w:sz="0" w:space="0" w:color="auto"/>
          </w:divBdr>
          <w:divsChild>
            <w:div w:id="598607879">
              <w:marLeft w:val="0"/>
              <w:marRight w:val="0"/>
              <w:marTop w:val="0"/>
              <w:marBottom w:val="0"/>
              <w:divBdr>
                <w:top w:val="none" w:sz="0" w:space="0" w:color="auto"/>
                <w:left w:val="none" w:sz="0" w:space="0" w:color="auto"/>
                <w:bottom w:val="none" w:sz="0" w:space="0" w:color="auto"/>
                <w:right w:val="none" w:sz="0" w:space="0" w:color="auto"/>
              </w:divBdr>
            </w:div>
          </w:divsChild>
        </w:div>
        <w:div w:id="458883268">
          <w:marLeft w:val="0"/>
          <w:marRight w:val="0"/>
          <w:marTop w:val="0"/>
          <w:marBottom w:val="0"/>
          <w:divBdr>
            <w:top w:val="none" w:sz="0" w:space="0" w:color="auto"/>
            <w:left w:val="none" w:sz="0" w:space="0" w:color="auto"/>
            <w:bottom w:val="none" w:sz="0" w:space="0" w:color="auto"/>
            <w:right w:val="none" w:sz="0" w:space="0" w:color="auto"/>
          </w:divBdr>
          <w:divsChild>
            <w:div w:id="90975279">
              <w:marLeft w:val="0"/>
              <w:marRight w:val="0"/>
              <w:marTop w:val="0"/>
              <w:marBottom w:val="0"/>
              <w:divBdr>
                <w:top w:val="none" w:sz="0" w:space="0" w:color="auto"/>
                <w:left w:val="none" w:sz="0" w:space="0" w:color="auto"/>
                <w:bottom w:val="none" w:sz="0" w:space="0" w:color="auto"/>
                <w:right w:val="none" w:sz="0" w:space="0" w:color="auto"/>
              </w:divBdr>
            </w:div>
            <w:div w:id="392891126">
              <w:marLeft w:val="0"/>
              <w:marRight w:val="0"/>
              <w:marTop w:val="0"/>
              <w:marBottom w:val="0"/>
              <w:divBdr>
                <w:top w:val="none" w:sz="0" w:space="0" w:color="auto"/>
                <w:left w:val="none" w:sz="0" w:space="0" w:color="auto"/>
                <w:bottom w:val="none" w:sz="0" w:space="0" w:color="auto"/>
                <w:right w:val="none" w:sz="0" w:space="0" w:color="auto"/>
              </w:divBdr>
            </w:div>
          </w:divsChild>
        </w:div>
        <w:div w:id="267855809">
          <w:marLeft w:val="0"/>
          <w:marRight w:val="0"/>
          <w:marTop w:val="0"/>
          <w:marBottom w:val="0"/>
          <w:divBdr>
            <w:top w:val="none" w:sz="0" w:space="0" w:color="auto"/>
            <w:left w:val="none" w:sz="0" w:space="0" w:color="auto"/>
            <w:bottom w:val="none" w:sz="0" w:space="0" w:color="auto"/>
            <w:right w:val="none" w:sz="0" w:space="0" w:color="auto"/>
          </w:divBdr>
          <w:divsChild>
            <w:div w:id="1844666118">
              <w:marLeft w:val="0"/>
              <w:marRight w:val="0"/>
              <w:marTop w:val="0"/>
              <w:marBottom w:val="0"/>
              <w:divBdr>
                <w:top w:val="none" w:sz="0" w:space="0" w:color="auto"/>
                <w:left w:val="none" w:sz="0" w:space="0" w:color="auto"/>
                <w:bottom w:val="none" w:sz="0" w:space="0" w:color="auto"/>
                <w:right w:val="none" w:sz="0" w:space="0" w:color="auto"/>
              </w:divBdr>
            </w:div>
            <w:div w:id="127210738">
              <w:marLeft w:val="0"/>
              <w:marRight w:val="0"/>
              <w:marTop w:val="0"/>
              <w:marBottom w:val="0"/>
              <w:divBdr>
                <w:top w:val="none" w:sz="0" w:space="0" w:color="auto"/>
                <w:left w:val="none" w:sz="0" w:space="0" w:color="auto"/>
                <w:bottom w:val="none" w:sz="0" w:space="0" w:color="auto"/>
                <w:right w:val="none" w:sz="0" w:space="0" w:color="auto"/>
              </w:divBdr>
            </w:div>
          </w:divsChild>
        </w:div>
        <w:div w:id="1311210956">
          <w:marLeft w:val="0"/>
          <w:marRight w:val="0"/>
          <w:marTop w:val="0"/>
          <w:marBottom w:val="0"/>
          <w:divBdr>
            <w:top w:val="none" w:sz="0" w:space="0" w:color="auto"/>
            <w:left w:val="none" w:sz="0" w:space="0" w:color="auto"/>
            <w:bottom w:val="none" w:sz="0" w:space="0" w:color="auto"/>
            <w:right w:val="none" w:sz="0" w:space="0" w:color="auto"/>
          </w:divBdr>
          <w:divsChild>
            <w:div w:id="594171942">
              <w:marLeft w:val="0"/>
              <w:marRight w:val="0"/>
              <w:marTop w:val="0"/>
              <w:marBottom w:val="0"/>
              <w:divBdr>
                <w:top w:val="none" w:sz="0" w:space="0" w:color="auto"/>
                <w:left w:val="none" w:sz="0" w:space="0" w:color="auto"/>
                <w:bottom w:val="none" w:sz="0" w:space="0" w:color="auto"/>
                <w:right w:val="none" w:sz="0" w:space="0" w:color="auto"/>
              </w:divBdr>
            </w:div>
            <w:div w:id="1071469253">
              <w:marLeft w:val="0"/>
              <w:marRight w:val="0"/>
              <w:marTop w:val="0"/>
              <w:marBottom w:val="0"/>
              <w:divBdr>
                <w:top w:val="none" w:sz="0" w:space="0" w:color="auto"/>
                <w:left w:val="none" w:sz="0" w:space="0" w:color="auto"/>
                <w:bottom w:val="none" w:sz="0" w:space="0" w:color="auto"/>
                <w:right w:val="none" w:sz="0" w:space="0" w:color="auto"/>
              </w:divBdr>
            </w:div>
            <w:div w:id="1940482227">
              <w:marLeft w:val="0"/>
              <w:marRight w:val="0"/>
              <w:marTop w:val="0"/>
              <w:marBottom w:val="0"/>
              <w:divBdr>
                <w:top w:val="none" w:sz="0" w:space="0" w:color="auto"/>
                <w:left w:val="none" w:sz="0" w:space="0" w:color="auto"/>
                <w:bottom w:val="none" w:sz="0" w:space="0" w:color="auto"/>
                <w:right w:val="none" w:sz="0" w:space="0" w:color="auto"/>
              </w:divBdr>
            </w:div>
          </w:divsChild>
        </w:div>
        <w:div w:id="803700644">
          <w:marLeft w:val="0"/>
          <w:marRight w:val="0"/>
          <w:marTop w:val="0"/>
          <w:marBottom w:val="0"/>
          <w:divBdr>
            <w:top w:val="none" w:sz="0" w:space="0" w:color="auto"/>
            <w:left w:val="none" w:sz="0" w:space="0" w:color="auto"/>
            <w:bottom w:val="none" w:sz="0" w:space="0" w:color="auto"/>
            <w:right w:val="none" w:sz="0" w:space="0" w:color="auto"/>
          </w:divBdr>
          <w:divsChild>
            <w:div w:id="653727333">
              <w:marLeft w:val="0"/>
              <w:marRight w:val="0"/>
              <w:marTop w:val="0"/>
              <w:marBottom w:val="0"/>
              <w:divBdr>
                <w:top w:val="none" w:sz="0" w:space="0" w:color="auto"/>
                <w:left w:val="none" w:sz="0" w:space="0" w:color="auto"/>
                <w:bottom w:val="none" w:sz="0" w:space="0" w:color="auto"/>
                <w:right w:val="none" w:sz="0" w:space="0" w:color="auto"/>
              </w:divBdr>
            </w:div>
            <w:div w:id="847253592">
              <w:marLeft w:val="0"/>
              <w:marRight w:val="0"/>
              <w:marTop w:val="0"/>
              <w:marBottom w:val="0"/>
              <w:divBdr>
                <w:top w:val="none" w:sz="0" w:space="0" w:color="auto"/>
                <w:left w:val="none" w:sz="0" w:space="0" w:color="auto"/>
                <w:bottom w:val="none" w:sz="0" w:space="0" w:color="auto"/>
                <w:right w:val="none" w:sz="0" w:space="0" w:color="auto"/>
              </w:divBdr>
            </w:div>
            <w:div w:id="65499198">
              <w:marLeft w:val="0"/>
              <w:marRight w:val="0"/>
              <w:marTop w:val="0"/>
              <w:marBottom w:val="0"/>
              <w:divBdr>
                <w:top w:val="none" w:sz="0" w:space="0" w:color="auto"/>
                <w:left w:val="none" w:sz="0" w:space="0" w:color="auto"/>
                <w:bottom w:val="none" w:sz="0" w:space="0" w:color="auto"/>
                <w:right w:val="none" w:sz="0" w:space="0" w:color="auto"/>
              </w:divBdr>
            </w:div>
            <w:div w:id="829247076">
              <w:marLeft w:val="0"/>
              <w:marRight w:val="0"/>
              <w:marTop w:val="0"/>
              <w:marBottom w:val="0"/>
              <w:divBdr>
                <w:top w:val="none" w:sz="0" w:space="0" w:color="auto"/>
                <w:left w:val="none" w:sz="0" w:space="0" w:color="auto"/>
                <w:bottom w:val="none" w:sz="0" w:space="0" w:color="auto"/>
                <w:right w:val="none" w:sz="0" w:space="0" w:color="auto"/>
              </w:divBdr>
            </w:div>
            <w:div w:id="2084716019">
              <w:marLeft w:val="0"/>
              <w:marRight w:val="0"/>
              <w:marTop w:val="0"/>
              <w:marBottom w:val="0"/>
              <w:divBdr>
                <w:top w:val="none" w:sz="0" w:space="0" w:color="auto"/>
                <w:left w:val="none" w:sz="0" w:space="0" w:color="auto"/>
                <w:bottom w:val="none" w:sz="0" w:space="0" w:color="auto"/>
                <w:right w:val="none" w:sz="0" w:space="0" w:color="auto"/>
              </w:divBdr>
            </w:div>
            <w:div w:id="539558772">
              <w:marLeft w:val="0"/>
              <w:marRight w:val="0"/>
              <w:marTop w:val="0"/>
              <w:marBottom w:val="0"/>
              <w:divBdr>
                <w:top w:val="none" w:sz="0" w:space="0" w:color="auto"/>
                <w:left w:val="none" w:sz="0" w:space="0" w:color="auto"/>
                <w:bottom w:val="none" w:sz="0" w:space="0" w:color="auto"/>
                <w:right w:val="none" w:sz="0" w:space="0" w:color="auto"/>
              </w:divBdr>
            </w:div>
            <w:div w:id="2132505997">
              <w:marLeft w:val="0"/>
              <w:marRight w:val="0"/>
              <w:marTop w:val="0"/>
              <w:marBottom w:val="0"/>
              <w:divBdr>
                <w:top w:val="none" w:sz="0" w:space="0" w:color="auto"/>
                <w:left w:val="none" w:sz="0" w:space="0" w:color="auto"/>
                <w:bottom w:val="none" w:sz="0" w:space="0" w:color="auto"/>
                <w:right w:val="none" w:sz="0" w:space="0" w:color="auto"/>
              </w:divBdr>
            </w:div>
            <w:div w:id="1394694733">
              <w:marLeft w:val="0"/>
              <w:marRight w:val="0"/>
              <w:marTop w:val="0"/>
              <w:marBottom w:val="0"/>
              <w:divBdr>
                <w:top w:val="none" w:sz="0" w:space="0" w:color="auto"/>
                <w:left w:val="none" w:sz="0" w:space="0" w:color="auto"/>
                <w:bottom w:val="none" w:sz="0" w:space="0" w:color="auto"/>
                <w:right w:val="none" w:sz="0" w:space="0" w:color="auto"/>
              </w:divBdr>
            </w:div>
            <w:div w:id="1748191590">
              <w:marLeft w:val="0"/>
              <w:marRight w:val="0"/>
              <w:marTop w:val="0"/>
              <w:marBottom w:val="0"/>
              <w:divBdr>
                <w:top w:val="none" w:sz="0" w:space="0" w:color="auto"/>
                <w:left w:val="none" w:sz="0" w:space="0" w:color="auto"/>
                <w:bottom w:val="none" w:sz="0" w:space="0" w:color="auto"/>
                <w:right w:val="none" w:sz="0" w:space="0" w:color="auto"/>
              </w:divBdr>
            </w:div>
            <w:div w:id="1811704856">
              <w:marLeft w:val="0"/>
              <w:marRight w:val="0"/>
              <w:marTop w:val="0"/>
              <w:marBottom w:val="0"/>
              <w:divBdr>
                <w:top w:val="none" w:sz="0" w:space="0" w:color="auto"/>
                <w:left w:val="none" w:sz="0" w:space="0" w:color="auto"/>
                <w:bottom w:val="none" w:sz="0" w:space="0" w:color="auto"/>
                <w:right w:val="none" w:sz="0" w:space="0" w:color="auto"/>
              </w:divBdr>
            </w:div>
            <w:div w:id="266616441">
              <w:marLeft w:val="0"/>
              <w:marRight w:val="0"/>
              <w:marTop w:val="0"/>
              <w:marBottom w:val="0"/>
              <w:divBdr>
                <w:top w:val="none" w:sz="0" w:space="0" w:color="auto"/>
                <w:left w:val="none" w:sz="0" w:space="0" w:color="auto"/>
                <w:bottom w:val="none" w:sz="0" w:space="0" w:color="auto"/>
                <w:right w:val="none" w:sz="0" w:space="0" w:color="auto"/>
              </w:divBdr>
            </w:div>
          </w:divsChild>
        </w:div>
        <w:div w:id="2039574628">
          <w:marLeft w:val="0"/>
          <w:marRight w:val="0"/>
          <w:marTop w:val="0"/>
          <w:marBottom w:val="0"/>
          <w:divBdr>
            <w:top w:val="none" w:sz="0" w:space="0" w:color="auto"/>
            <w:left w:val="none" w:sz="0" w:space="0" w:color="auto"/>
            <w:bottom w:val="none" w:sz="0" w:space="0" w:color="auto"/>
            <w:right w:val="none" w:sz="0" w:space="0" w:color="auto"/>
          </w:divBdr>
          <w:divsChild>
            <w:div w:id="1534341329">
              <w:marLeft w:val="0"/>
              <w:marRight w:val="0"/>
              <w:marTop w:val="0"/>
              <w:marBottom w:val="0"/>
              <w:divBdr>
                <w:top w:val="none" w:sz="0" w:space="0" w:color="auto"/>
                <w:left w:val="none" w:sz="0" w:space="0" w:color="auto"/>
                <w:bottom w:val="none" w:sz="0" w:space="0" w:color="auto"/>
                <w:right w:val="none" w:sz="0" w:space="0" w:color="auto"/>
              </w:divBdr>
            </w:div>
            <w:div w:id="916672288">
              <w:marLeft w:val="0"/>
              <w:marRight w:val="0"/>
              <w:marTop w:val="0"/>
              <w:marBottom w:val="0"/>
              <w:divBdr>
                <w:top w:val="none" w:sz="0" w:space="0" w:color="auto"/>
                <w:left w:val="none" w:sz="0" w:space="0" w:color="auto"/>
                <w:bottom w:val="none" w:sz="0" w:space="0" w:color="auto"/>
                <w:right w:val="none" w:sz="0" w:space="0" w:color="auto"/>
              </w:divBdr>
            </w:div>
            <w:div w:id="598025241">
              <w:marLeft w:val="0"/>
              <w:marRight w:val="0"/>
              <w:marTop w:val="0"/>
              <w:marBottom w:val="0"/>
              <w:divBdr>
                <w:top w:val="none" w:sz="0" w:space="0" w:color="auto"/>
                <w:left w:val="none" w:sz="0" w:space="0" w:color="auto"/>
                <w:bottom w:val="none" w:sz="0" w:space="0" w:color="auto"/>
                <w:right w:val="none" w:sz="0" w:space="0" w:color="auto"/>
              </w:divBdr>
            </w:div>
            <w:div w:id="238056824">
              <w:marLeft w:val="0"/>
              <w:marRight w:val="0"/>
              <w:marTop w:val="0"/>
              <w:marBottom w:val="0"/>
              <w:divBdr>
                <w:top w:val="none" w:sz="0" w:space="0" w:color="auto"/>
                <w:left w:val="none" w:sz="0" w:space="0" w:color="auto"/>
                <w:bottom w:val="none" w:sz="0" w:space="0" w:color="auto"/>
                <w:right w:val="none" w:sz="0" w:space="0" w:color="auto"/>
              </w:divBdr>
            </w:div>
            <w:div w:id="644089224">
              <w:marLeft w:val="0"/>
              <w:marRight w:val="0"/>
              <w:marTop w:val="0"/>
              <w:marBottom w:val="0"/>
              <w:divBdr>
                <w:top w:val="none" w:sz="0" w:space="0" w:color="auto"/>
                <w:left w:val="none" w:sz="0" w:space="0" w:color="auto"/>
                <w:bottom w:val="none" w:sz="0" w:space="0" w:color="auto"/>
                <w:right w:val="none" w:sz="0" w:space="0" w:color="auto"/>
              </w:divBdr>
            </w:div>
            <w:div w:id="1080440972">
              <w:marLeft w:val="0"/>
              <w:marRight w:val="0"/>
              <w:marTop w:val="0"/>
              <w:marBottom w:val="0"/>
              <w:divBdr>
                <w:top w:val="none" w:sz="0" w:space="0" w:color="auto"/>
                <w:left w:val="none" w:sz="0" w:space="0" w:color="auto"/>
                <w:bottom w:val="none" w:sz="0" w:space="0" w:color="auto"/>
                <w:right w:val="none" w:sz="0" w:space="0" w:color="auto"/>
              </w:divBdr>
            </w:div>
            <w:div w:id="2050183650">
              <w:marLeft w:val="0"/>
              <w:marRight w:val="0"/>
              <w:marTop w:val="0"/>
              <w:marBottom w:val="0"/>
              <w:divBdr>
                <w:top w:val="none" w:sz="0" w:space="0" w:color="auto"/>
                <w:left w:val="none" w:sz="0" w:space="0" w:color="auto"/>
                <w:bottom w:val="none" w:sz="0" w:space="0" w:color="auto"/>
                <w:right w:val="none" w:sz="0" w:space="0" w:color="auto"/>
              </w:divBdr>
            </w:div>
            <w:div w:id="277183456">
              <w:marLeft w:val="0"/>
              <w:marRight w:val="0"/>
              <w:marTop w:val="0"/>
              <w:marBottom w:val="0"/>
              <w:divBdr>
                <w:top w:val="none" w:sz="0" w:space="0" w:color="auto"/>
                <w:left w:val="none" w:sz="0" w:space="0" w:color="auto"/>
                <w:bottom w:val="none" w:sz="0" w:space="0" w:color="auto"/>
                <w:right w:val="none" w:sz="0" w:space="0" w:color="auto"/>
              </w:divBdr>
            </w:div>
            <w:div w:id="1818106271">
              <w:marLeft w:val="0"/>
              <w:marRight w:val="0"/>
              <w:marTop w:val="0"/>
              <w:marBottom w:val="0"/>
              <w:divBdr>
                <w:top w:val="none" w:sz="0" w:space="0" w:color="auto"/>
                <w:left w:val="none" w:sz="0" w:space="0" w:color="auto"/>
                <w:bottom w:val="none" w:sz="0" w:space="0" w:color="auto"/>
                <w:right w:val="none" w:sz="0" w:space="0" w:color="auto"/>
              </w:divBdr>
            </w:div>
            <w:div w:id="1791584994">
              <w:marLeft w:val="0"/>
              <w:marRight w:val="0"/>
              <w:marTop w:val="0"/>
              <w:marBottom w:val="0"/>
              <w:divBdr>
                <w:top w:val="none" w:sz="0" w:space="0" w:color="auto"/>
                <w:left w:val="none" w:sz="0" w:space="0" w:color="auto"/>
                <w:bottom w:val="none" w:sz="0" w:space="0" w:color="auto"/>
                <w:right w:val="none" w:sz="0" w:space="0" w:color="auto"/>
              </w:divBdr>
            </w:div>
          </w:divsChild>
        </w:div>
        <w:div w:id="253513241">
          <w:marLeft w:val="0"/>
          <w:marRight w:val="0"/>
          <w:marTop w:val="0"/>
          <w:marBottom w:val="0"/>
          <w:divBdr>
            <w:top w:val="none" w:sz="0" w:space="0" w:color="auto"/>
            <w:left w:val="none" w:sz="0" w:space="0" w:color="auto"/>
            <w:bottom w:val="none" w:sz="0" w:space="0" w:color="auto"/>
            <w:right w:val="none" w:sz="0" w:space="0" w:color="auto"/>
          </w:divBdr>
          <w:divsChild>
            <w:div w:id="1308631477">
              <w:marLeft w:val="0"/>
              <w:marRight w:val="0"/>
              <w:marTop w:val="0"/>
              <w:marBottom w:val="0"/>
              <w:divBdr>
                <w:top w:val="none" w:sz="0" w:space="0" w:color="auto"/>
                <w:left w:val="none" w:sz="0" w:space="0" w:color="auto"/>
                <w:bottom w:val="none" w:sz="0" w:space="0" w:color="auto"/>
                <w:right w:val="none" w:sz="0" w:space="0" w:color="auto"/>
              </w:divBdr>
            </w:div>
            <w:div w:id="525678183">
              <w:marLeft w:val="0"/>
              <w:marRight w:val="0"/>
              <w:marTop w:val="0"/>
              <w:marBottom w:val="0"/>
              <w:divBdr>
                <w:top w:val="none" w:sz="0" w:space="0" w:color="auto"/>
                <w:left w:val="none" w:sz="0" w:space="0" w:color="auto"/>
                <w:bottom w:val="none" w:sz="0" w:space="0" w:color="auto"/>
                <w:right w:val="none" w:sz="0" w:space="0" w:color="auto"/>
              </w:divBdr>
            </w:div>
            <w:div w:id="912200889">
              <w:marLeft w:val="0"/>
              <w:marRight w:val="0"/>
              <w:marTop w:val="0"/>
              <w:marBottom w:val="0"/>
              <w:divBdr>
                <w:top w:val="none" w:sz="0" w:space="0" w:color="auto"/>
                <w:left w:val="none" w:sz="0" w:space="0" w:color="auto"/>
                <w:bottom w:val="none" w:sz="0" w:space="0" w:color="auto"/>
                <w:right w:val="none" w:sz="0" w:space="0" w:color="auto"/>
              </w:divBdr>
            </w:div>
            <w:div w:id="258098982">
              <w:marLeft w:val="0"/>
              <w:marRight w:val="0"/>
              <w:marTop w:val="0"/>
              <w:marBottom w:val="0"/>
              <w:divBdr>
                <w:top w:val="none" w:sz="0" w:space="0" w:color="auto"/>
                <w:left w:val="none" w:sz="0" w:space="0" w:color="auto"/>
                <w:bottom w:val="none" w:sz="0" w:space="0" w:color="auto"/>
                <w:right w:val="none" w:sz="0" w:space="0" w:color="auto"/>
              </w:divBdr>
            </w:div>
          </w:divsChild>
        </w:div>
        <w:div w:id="1889604618">
          <w:marLeft w:val="0"/>
          <w:marRight w:val="0"/>
          <w:marTop w:val="0"/>
          <w:marBottom w:val="0"/>
          <w:divBdr>
            <w:top w:val="none" w:sz="0" w:space="0" w:color="auto"/>
            <w:left w:val="none" w:sz="0" w:space="0" w:color="auto"/>
            <w:bottom w:val="none" w:sz="0" w:space="0" w:color="auto"/>
            <w:right w:val="none" w:sz="0" w:space="0" w:color="auto"/>
          </w:divBdr>
          <w:divsChild>
            <w:div w:id="1043753059">
              <w:marLeft w:val="0"/>
              <w:marRight w:val="0"/>
              <w:marTop w:val="0"/>
              <w:marBottom w:val="0"/>
              <w:divBdr>
                <w:top w:val="none" w:sz="0" w:space="0" w:color="auto"/>
                <w:left w:val="none" w:sz="0" w:space="0" w:color="auto"/>
                <w:bottom w:val="none" w:sz="0" w:space="0" w:color="auto"/>
                <w:right w:val="none" w:sz="0" w:space="0" w:color="auto"/>
              </w:divBdr>
            </w:div>
            <w:div w:id="1345093365">
              <w:marLeft w:val="0"/>
              <w:marRight w:val="0"/>
              <w:marTop w:val="0"/>
              <w:marBottom w:val="0"/>
              <w:divBdr>
                <w:top w:val="none" w:sz="0" w:space="0" w:color="auto"/>
                <w:left w:val="none" w:sz="0" w:space="0" w:color="auto"/>
                <w:bottom w:val="none" w:sz="0" w:space="0" w:color="auto"/>
                <w:right w:val="none" w:sz="0" w:space="0" w:color="auto"/>
              </w:divBdr>
            </w:div>
            <w:div w:id="784278327">
              <w:marLeft w:val="0"/>
              <w:marRight w:val="0"/>
              <w:marTop w:val="0"/>
              <w:marBottom w:val="0"/>
              <w:divBdr>
                <w:top w:val="none" w:sz="0" w:space="0" w:color="auto"/>
                <w:left w:val="none" w:sz="0" w:space="0" w:color="auto"/>
                <w:bottom w:val="none" w:sz="0" w:space="0" w:color="auto"/>
                <w:right w:val="none" w:sz="0" w:space="0" w:color="auto"/>
              </w:divBdr>
            </w:div>
            <w:div w:id="363605630">
              <w:marLeft w:val="0"/>
              <w:marRight w:val="0"/>
              <w:marTop w:val="0"/>
              <w:marBottom w:val="0"/>
              <w:divBdr>
                <w:top w:val="none" w:sz="0" w:space="0" w:color="auto"/>
                <w:left w:val="none" w:sz="0" w:space="0" w:color="auto"/>
                <w:bottom w:val="none" w:sz="0" w:space="0" w:color="auto"/>
                <w:right w:val="none" w:sz="0" w:space="0" w:color="auto"/>
              </w:divBdr>
            </w:div>
            <w:div w:id="803083288">
              <w:marLeft w:val="0"/>
              <w:marRight w:val="0"/>
              <w:marTop w:val="0"/>
              <w:marBottom w:val="0"/>
              <w:divBdr>
                <w:top w:val="none" w:sz="0" w:space="0" w:color="auto"/>
                <w:left w:val="none" w:sz="0" w:space="0" w:color="auto"/>
                <w:bottom w:val="none" w:sz="0" w:space="0" w:color="auto"/>
                <w:right w:val="none" w:sz="0" w:space="0" w:color="auto"/>
              </w:divBdr>
            </w:div>
            <w:div w:id="2050450271">
              <w:marLeft w:val="0"/>
              <w:marRight w:val="0"/>
              <w:marTop w:val="0"/>
              <w:marBottom w:val="0"/>
              <w:divBdr>
                <w:top w:val="none" w:sz="0" w:space="0" w:color="auto"/>
                <w:left w:val="none" w:sz="0" w:space="0" w:color="auto"/>
                <w:bottom w:val="none" w:sz="0" w:space="0" w:color="auto"/>
                <w:right w:val="none" w:sz="0" w:space="0" w:color="auto"/>
              </w:divBdr>
            </w:div>
            <w:div w:id="1787774807">
              <w:marLeft w:val="0"/>
              <w:marRight w:val="0"/>
              <w:marTop w:val="0"/>
              <w:marBottom w:val="0"/>
              <w:divBdr>
                <w:top w:val="none" w:sz="0" w:space="0" w:color="auto"/>
                <w:left w:val="none" w:sz="0" w:space="0" w:color="auto"/>
                <w:bottom w:val="none" w:sz="0" w:space="0" w:color="auto"/>
                <w:right w:val="none" w:sz="0" w:space="0" w:color="auto"/>
              </w:divBdr>
            </w:div>
            <w:div w:id="8726341">
              <w:marLeft w:val="0"/>
              <w:marRight w:val="0"/>
              <w:marTop w:val="0"/>
              <w:marBottom w:val="0"/>
              <w:divBdr>
                <w:top w:val="none" w:sz="0" w:space="0" w:color="auto"/>
                <w:left w:val="none" w:sz="0" w:space="0" w:color="auto"/>
                <w:bottom w:val="none" w:sz="0" w:space="0" w:color="auto"/>
                <w:right w:val="none" w:sz="0" w:space="0" w:color="auto"/>
              </w:divBdr>
            </w:div>
            <w:div w:id="260532709">
              <w:marLeft w:val="0"/>
              <w:marRight w:val="0"/>
              <w:marTop w:val="0"/>
              <w:marBottom w:val="0"/>
              <w:divBdr>
                <w:top w:val="none" w:sz="0" w:space="0" w:color="auto"/>
                <w:left w:val="none" w:sz="0" w:space="0" w:color="auto"/>
                <w:bottom w:val="none" w:sz="0" w:space="0" w:color="auto"/>
                <w:right w:val="none" w:sz="0" w:space="0" w:color="auto"/>
              </w:divBdr>
            </w:div>
            <w:div w:id="398552735">
              <w:marLeft w:val="0"/>
              <w:marRight w:val="0"/>
              <w:marTop w:val="0"/>
              <w:marBottom w:val="0"/>
              <w:divBdr>
                <w:top w:val="none" w:sz="0" w:space="0" w:color="auto"/>
                <w:left w:val="none" w:sz="0" w:space="0" w:color="auto"/>
                <w:bottom w:val="none" w:sz="0" w:space="0" w:color="auto"/>
                <w:right w:val="none" w:sz="0" w:space="0" w:color="auto"/>
              </w:divBdr>
            </w:div>
            <w:div w:id="1614633098">
              <w:marLeft w:val="0"/>
              <w:marRight w:val="0"/>
              <w:marTop w:val="0"/>
              <w:marBottom w:val="0"/>
              <w:divBdr>
                <w:top w:val="none" w:sz="0" w:space="0" w:color="auto"/>
                <w:left w:val="none" w:sz="0" w:space="0" w:color="auto"/>
                <w:bottom w:val="none" w:sz="0" w:space="0" w:color="auto"/>
                <w:right w:val="none" w:sz="0" w:space="0" w:color="auto"/>
              </w:divBdr>
            </w:div>
            <w:div w:id="1205828463">
              <w:marLeft w:val="0"/>
              <w:marRight w:val="0"/>
              <w:marTop w:val="0"/>
              <w:marBottom w:val="0"/>
              <w:divBdr>
                <w:top w:val="none" w:sz="0" w:space="0" w:color="auto"/>
                <w:left w:val="none" w:sz="0" w:space="0" w:color="auto"/>
                <w:bottom w:val="none" w:sz="0" w:space="0" w:color="auto"/>
                <w:right w:val="none" w:sz="0" w:space="0" w:color="auto"/>
              </w:divBdr>
            </w:div>
            <w:div w:id="267660721">
              <w:marLeft w:val="0"/>
              <w:marRight w:val="0"/>
              <w:marTop w:val="0"/>
              <w:marBottom w:val="0"/>
              <w:divBdr>
                <w:top w:val="none" w:sz="0" w:space="0" w:color="auto"/>
                <w:left w:val="none" w:sz="0" w:space="0" w:color="auto"/>
                <w:bottom w:val="none" w:sz="0" w:space="0" w:color="auto"/>
                <w:right w:val="none" w:sz="0" w:space="0" w:color="auto"/>
              </w:divBdr>
            </w:div>
            <w:div w:id="1697199066">
              <w:marLeft w:val="0"/>
              <w:marRight w:val="0"/>
              <w:marTop w:val="0"/>
              <w:marBottom w:val="0"/>
              <w:divBdr>
                <w:top w:val="none" w:sz="0" w:space="0" w:color="auto"/>
                <w:left w:val="none" w:sz="0" w:space="0" w:color="auto"/>
                <w:bottom w:val="none" w:sz="0" w:space="0" w:color="auto"/>
                <w:right w:val="none" w:sz="0" w:space="0" w:color="auto"/>
              </w:divBdr>
            </w:div>
            <w:div w:id="1136529212">
              <w:marLeft w:val="0"/>
              <w:marRight w:val="0"/>
              <w:marTop w:val="0"/>
              <w:marBottom w:val="0"/>
              <w:divBdr>
                <w:top w:val="none" w:sz="0" w:space="0" w:color="auto"/>
                <w:left w:val="none" w:sz="0" w:space="0" w:color="auto"/>
                <w:bottom w:val="none" w:sz="0" w:space="0" w:color="auto"/>
                <w:right w:val="none" w:sz="0" w:space="0" w:color="auto"/>
              </w:divBdr>
            </w:div>
            <w:div w:id="10642669">
              <w:marLeft w:val="0"/>
              <w:marRight w:val="0"/>
              <w:marTop w:val="0"/>
              <w:marBottom w:val="0"/>
              <w:divBdr>
                <w:top w:val="none" w:sz="0" w:space="0" w:color="auto"/>
                <w:left w:val="none" w:sz="0" w:space="0" w:color="auto"/>
                <w:bottom w:val="none" w:sz="0" w:space="0" w:color="auto"/>
                <w:right w:val="none" w:sz="0" w:space="0" w:color="auto"/>
              </w:divBdr>
            </w:div>
          </w:divsChild>
        </w:div>
        <w:div w:id="87771080">
          <w:marLeft w:val="0"/>
          <w:marRight w:val="0"/>
          <w:marTop w:val="0"/>
          <w:marBottom w:val="0"/>
          <w:divBdr>
            <w:top w:val="none" w:sz="0" w:space="0" w:color="auto"/>
            <w:left w:val="none" w:sz="0" w:space="0" w:color="auto"/>
            <w:bottom w:val="none" w:sz="0" w:space="0" w:color="auto"/>
            <w:right w:val="none" w:sz="0" w:space="0" w:color="auto"/>
          </w:divBdr>
          <w:divsChild>
            <w:div w:id="1448156772">
              <w:marLeft w:val="0"/>
              <w:marRight w:val="0"/>
              <w:marTop w:val="0"/>
              <w:marBottom w:val="0"/>
              <w:divBdr>
                <w:top w:val="none" w:sz="0" w:space="0" w:color="auto"/>
                <w:left w:val="none" w:sz="0" w:space="0" w:color="auto"/>
                <w:bottom w:val="none" w:sz="0" w:space="0" w:color="auto"/>
                <w:right w:val="none" w:sz="0" w:space="0" w:color="auto"/>
              </w:divBdr>
            </w:div>
            <w:div w:id="1883446477">
              <w:marLeft w:val="0"/>
              <w:marRight w:val="0"/>
              <w:marTop w:val="0"/>
              <w:marBottom w:val="0"/>
              <w:divBdr>
                <w:top w:val="none" w:sz="0" w:space="0" w:color="auto"/>
                <w:left w:val="none" w:sz="0" w:space="0" w:color="auto"/>
                <w:bottom w:val="none" w:sz="0" w:space="0" w:color="auto"/>
                <w:right w:val="none" w:sz="0" w:space="0" w:color="auto"/>
              </w:divBdr>
            </w:div>
            <w:div w:id="1925339983">
              <w:marLeft w:val="0"/>
              <w:marRight w:val="0"/>
              <w:marTop w:val="0"/>
              <w:marBottom w:val="0"/>
              <w:divBdr>
                <w:top w:val="none" w:sz="0" w:space="0" w:color="auto"/>
                <w:left w:val="none" w:sz="0" w:space="0" w:color="auto"/>
                <w:bottom w:val="none" w:sz="0" w:space="0" w:color="auto"/>
                <w:right w:val="none" w:sz="0" w:space="0" w:color="auto"/>
              </w:divBdr>
            </w:div>
            <w:div w:id="87238233">
              <w:marLeft w:val="0"/>
              <w:marRight w:val="0"/>
              <w:marTop w:val="0"/>
              <w:marBottom w:val="0"/>
              <w:divBdr>
                <w:top w:val="none" w:sz="0" w:space="0" w:color="auto"/>
                <w:left w:val="none" w:sz="0" w:space="0" w:color="auto"/>
                <w:bottom w:val="none" w:sz="0" w:space="0" w:color="auto"/>
                <w:right w:val="none" w:sz="0" w:space="0" w:color="auto"/>
              </w:divBdr>
            </w:div>
            <w:div w:id="585379649">
              <w:marLeft w:val="0"/>
              <w:marRight w:val="0"/>
              <w:marTop w:val="0"/>
              <w:marBottom w:val="0"/>
              <w:divBdr>
                <w:top w:val="none" w:sz="0" w:space="0" w:color="auto"/>
                <w:left w:val="none" w:sz="0" w:space="0" w:color="auto"/>
                <w:bottom w:val="none" w:sz="0" w:space="0" w:color="auto"/>
                <w:right w:val="none" w:sz="0" w:space="0" w:color="auto"/>
              </w:divBdr>
            </w:div>
            <w:div w:id="1638878428">
              <w:marLeft w:val="0"/>
              <w:marRight w:val="0"/>
              <w:marTop w:val="0"/>
              <w:marBottom w:val="0"/>
              <w:divBdr>
                <w:top w:val="none" w:sz="0" w:space="0" w:color="auto"/>
                <w:left w:val="none" w:sz="0" w:space="0" w:color="auto"/>
                <w:bottom w:val="none" w:sz="0" w:space="0" w:color="auto"/>
                <w:right w:val="none" w:sz="0" w:space="0" w:color="auto"/>
              </w:divBdr>
            </w:div>
            <w:div w:id="895628481">
              <w:marLeft w:val="0"/>
              <w:marRight w:val="0"/>
              <w:marTop w:val="0"/>
              <w:marBottom w:val="0"/>
              <w:divBdr>
                <w:top w:val="none" w:sz="0" w:space="0" w:color="auto"/>
                <w:left w:val="none" w:sz="0" w:space="0" w:color="auto"/>
                <w:bottom w:val="none" w:sz="0" w:space="0" w:color="auto"/>
                <w:right w:val="none" w:sz="0" w:space="0" w:color="auto"/>
              </w:divBdr>
            </w:div>
            <w:div w:id="1853567297">
              <w:marLeft w:val="0"/>
              <w:marRight w:val="0"/>
              <w:marTop w:val="0"/>
              <w:marBottom w:val="0"/>
              <w:divBdr>
                <w:top w:val="none" w:sz="0" w:space="0" w:color="auto"/>
                <w:left w:val="none" w:sz="0" w:space="0" w:color="auto"/>
                <w:bottom w:val="none" w:sz="0" w:space="0" w:color="auto"/>
                <w:right w:val="none" w:sz="0" w:space="0" w:color="auto"/>
              </w:divBdr>
            </w:div>
            <w:div w:id="239294244">
              <w:marLeft w:val="0"/>
              <w:marRight w:val="0"/>
              <w:marTop w:val="0"/>
              <w:marBottom w:val="0"/>
              <w:divBdr>
                <w:top w:val="none" w:sz="0" w:space="0" w:color="auto"/>
                <w:left w:val="none" w:sz="0" w:space="0" w:color="auto"/>
                <w:bottom w:val="none" w:sz="0" w:space="0" w:color="auto"/>
                <w:right w:val="none" w:sz="0" w:space="0" w:color="auto"/>
              </w:divBdr>
            </w:div>
            <w:div w:id="494613663">
              <w:marLeft w:val="0"/>
              <w:marRight w:val="0"/>
              <w:marTop w:val="0"/>
              <w:marBottom w:val="0"/>
              <w:divBdr>
                <w:top w:val="none" w:sz="0" w:space="0" w:color="auto"/>
                <w:left w:val="none" w:sz="0" w:space="0" w:color="auto"/>
                <w:bottom w:val="none" w:sz="0" w:space="0" w:color="auto"/>
                <w:right w:val="none" w:sz="0" w:space="0" w:color="auto"/>
              </w:divBdr>
            </w:div>
            <w:div w:id="1237975697">
              <w:marLeft w:val="0"/>
              <w:marRight w:val="0"/>
              <w:marTop w:val="0"/>
              <w:marBottom w:val="0"/>
              <w:divBdr>
                <w:top w:val="none" w:sz="0" w:space="0" w:color="auto"/>
                <w:left w:val="none" w:sz="0" w:space="0" w:color="auto"/>
                <w:bottom w:val="none" w:sz="0" w:space="0" w:color="auto"/>
                <w:right w:val="none" w:sz="0" w:space="0" w:color="auto"/>
              </w:divBdr>
            </w:div>
          </w:divsChild>
        </w:div>
        <w:div w:id="877475880">
          <w:marLeft w:val="0"/>
          <w:marRight w:val="0"/>
          <w:marTop w:val="0"/>
          <w:marBottom w:val="0"/>
          <w:divBdr>
            <w:top w:val="none" w:sz="0" w:space="0" w:color="auto"/>
            <w:left w:val="none" w:sz="0" w:space="0" w:color="auto"/>
            <w:bottom w:val="none" w:sz="0" w:space="0" w:color="auto"/>
            <w:right w:val="none" w:sz="0" w:space="0" w:color="auto"/>
          </w:divBdr>
          <w:divsChild>
            <w:div w:id="1778089437">
              <w:marLeft w:val="0"/>
              <w:marRight w:val="0"/>
              <w:marTop w:val="0"/>
              <w:marBottom w:val="0"/>
              <w:divBdr>
                <w:top w:val="none" w:sz="0" w:space="0" w:color="auto"/>
                <w:left w:val="none" w:sz="0" w:space="0" w:color="auto"/>
                <w:bottom w:val="none" w:sz="0" w:space="0" w:color="auto"/>
                <w:right w:val="none" w:sz="0" w:space="0" w:color="auto"/>
              </w:divBdr>
            </w:div>
            <w:div w:id="616525977">
              <w:marLeft w:val="0"/>
              <w:marRight w:val="0"/>
              <w:marTop w:val="0"/>
              <w:marBottom w:val="0"/>
              <w:divBdr>
                <w:top w:val="none" w:sz="0" w:space="0" w:color="auto"/>
                <w:left w:val="none" w:sz="0" w:space="0" w:color="auto"/>
                <w:bottom w:val="none" w:sz="0" w:space="0" w:color="auto"/>
                <w:right w:val="none" w:sz="0" w:space="0" w:color="auto"/>
              </w:divBdr>
            </w:div>
          </w:divsChild>
        </w:div>
        <w:div w:id="1646005518">
          <w:marLeft w:val="0"/>
          <w:marRight w:val="0"/>
          <w:marTop w:val="0"/>
          <w:marBottom w:val="0"/>
          <w:divBdr>
            <w:top w:val="none" w:sz="0" w:space="0" w:color="auto"/>
            <w:left w:val="none" w:sz="0" w:space="0" w:color="auto"/>
            <w:bottom w:val="none" w:sz="0" w:space="0" w:color="auto"/>
            <w:right w:val="none" w:sz="0" w:space="0" w:color="auto"/>
          </w:divBdr>
          <w:divsChild>
            <w:div w:id="1581258384">
              <w:marLeft w:val="0"/>
              <w:marRight w:val="0"/>
              <w:marTop w:val="0"/>
              <w:marBottom w:val="0"/>
              <w:divBdr>
                <w:top w:val="none" w:sz="0" w:space="0" w:color="auto"/>
                <w:left w:val="none" w:sz="0" w:space="0" w:color="auto"/>
                <w:bottom w:val="none" w:sz="0" w:space="0" w:color="auto"/>
                <w:right w:val="none" w:sz="0" w:space="0" w:color="auto"/>
              </w:divBdr>
            </w:div>
            <w:div w:id="366878373">
              <w:marLeft w:val="0"/>
              <w:marRight w:val="0"/>
              <w:marTop w:val="0"/>
              <w:marBottom w:val="0"/>
              <w:divBdr>
                <w:top w:val="none" w:sz="0" w:space="0" w:color="auto"/>
                <w:left w:val="none" w:sz="0" w:space="0" w:color="auto"/>
                <w:bottom w:val="none" w:sz="0" w:space="0" w:color="auto"/>
                <w:right w:val="none" w:sz="0" w:space="0" w:color="auto"/>
              </w:divBdr>
            </w:div>
            <w:div w:id="669523247">
              <w:marLeft w:val="0"/>
              <w:marRight w:val="0"/>
              <w:marTop w:val="0"/>
              <w:marBottom w:val="0"/>
              <w:divBdr>
                <w:top w:val="none" w:sz="0" w:space="0" w:color="auto"/>
                <w:left w:val="none" w:sz="0" w:space="0" w:color="auto"/>
                <w:bottom w:val="none" w:sz="0" w:space="0" w:color="auto"/>
                <w:right w:val="none" w:sz="0" w:space="0" w:color="auto"/>
              </w:divBdr>
            </w:div>
            <w:div w:id="856774097">
              <w:marLeft w:val="0"/>
              <w:marRight w:val="0"/>
              <w:marTop w:val="0"/>
              <w:marBottom w:val="0"/>
              <w:divBdr>
                <w:top w:val="none" w:sz="0" w:space="0" w:color="auto"/>
                <w:left w:val="none" w:sz="0" w:space="0" w:color="auto"/>
                <w:bottom w:val="none" w:sz="0" w:space="0" w:color="auto"/>
                <w:right w:val="none" w:sz="0" w:space="0" w:color="auto"/>
              </w:divBdr>
            </w:div>
            <w:div w:id="1422337257">
              <w:marLeft w:val="0"/>
              <w:marRight w:val="0"/>
              <w:marTop w:val="0"/>
              <w:marBottom w:val="0"/>
              <w:divBdr>
                <w:top w:val="none" w:sz="0" w:space="0" w:color="auto"/>
                <w:left w:val="none" w:sz="0" w:space="0" w:color="auto"/>
                <w:bottom w:val="none" w:sz="0" w:space="0" w:color="auto"/>
                <w:right w:val="none" w:sz="0" w:space="0" w:color="auto"/>
              </w:divBdr>
            </w:div>
            <w:div w:id="405343674">
              <w:marLeft w:val="0"/>
              <w:marRight w:val="0"/>
              <w:marTop w:val="0"/>
              <w:marBottom w:val="0"/>
              <w:divBdr>
                <w:top w:val="none" w:sz="0" w:space="0" w:color="auto"/>
                <w:left w:val="none" w:sz="0" w:space="0" w:color="auto"/>
                <w:bottom w:val="none" w:sz="0" w:space="0" w:color="auto"/>
                <w:right w:val="none" w:sz="0" w:space="0" w:color="auto"/>
              </w:divBdr>
            </w:div>
            <w:div w:id="431055278">
              <w:marLeft w:val="0"/>
              <w:marRight w:val="0"/>
              <w:marTop w:val="0"/>
              <w:marBottom w:val="0"/>
              <w:divBdr>
                <w:top w:val="none" w:sz="0" w:space="0" w:color="auto"/>
                <w:left w:val="none" w:sz="0" w:space="0" w:color="auto"/>
                <w:bottom w:val="none" w:sz="0" w:space="0" w:color="auto"/>
                <w:right w:val="none" w:sz="0" w:space="0" w:color="auto"/>
              </w:divBdr>
            </w:div>
            <w:div w:id="1764375039">
              <w:marLeft w:val="0"/>
              <w:marRight w:val="0"/>
              <w:marTop w:val="0"/>
              <w:marBottom w:val="0"/>
              <w:divBdr>
                <w:top w:val="none" w:sz="0" w:space="0" w:color="auto"/>
                <w:left w:val="none" w:sz="0" w:space="0" w:color="auto"/>
                <w:bottom w:val="none" w:sz="0" w:space="0" w:color="auto"/>
                <w:right w:val="none" w:sz="0" w:space="0" w:color="auto"/>
              </w:divBdr>
            </w:div>
            <w:div w:id="271019281">
              <w:marLeft w:val="0"/>
              <w:marRight w:val="0"/>
              <w:marTop w:val="0"/>
              <w:marBottom w:val="0"/>
              <w:divBdr>
                <w:top w:val="none" w:sz="0" w:space="0" w:color="auto"/>
                <w:left w:val="none" w:sz="0" w:space="0" w:color="auto"/>
                <w:bottom w:val="none" w:sz="0" w:space="0" w:color="auto"/>
                <w:right w:val="none" w:sz="0" w:space="0" w:color="auto"/>
              </w:divBdr>
            </w:div>
            <w:div w:id="1250237873">
              <w:marLeft w:val="0"/>
              <w:marRight w:val="0"/>
              <w:marTop w:val="0"/>
              <w:marBottom w:val="0"/>
              <w:divBdr>
                <w:top w:val="none" w:sz="0" w:space="0" w:color="auto"/>
                <w:left w:val="none" w:sz="0" w:space="0" w:color="auto"/>
                <w:bottom w:val="none" w:sz="0" w:space="0" w:color="auto"/>
                <w:right w:val="none" w:sz="0" w:space="0" w:color="auto"/>
              </w:divBdr>
            </w:div>
            <w:div w:id="534270739">
              <w:marLeft w:val="0"/>
              <w:marRight w:val="0"/>
              <w:marTop w:val="0"/>
              <w:marBottom w:val="0"/>
              <w:divBdr>
                <w:top w:val="none" w:sz="0" w:space="0" w:color="auto"/>
                <w:left w:val="none" w:sz="0" w:space="0" w:color="auto"/>
                <w:bottom w:val="none" w:sz="0" w:space="0" w:color="auto"/>
                <w:right w:val="none" w:sz="0" w:space="0" w:color="auto"/>
              </w:divBdr>
            </w:div>
            <w:div w:id="227304637">
              <w:marLeft w:val="0"/>
              <w:marRight w:val="0"/>
              <w:marTop w:val="0"/>
              <w:marBottom w:val="0"/>
              <w:divBdr>
                <w:top w:val="none" w:sz="0" w:space="0" w:color="auto"/>
                <w:left w:val="none" w:sz="0" w:space="0" w:color="auto"/>
                <w:bottom w:val="none" w:sz="0" w:space="0" w:color="auto"/>
                <w:right w:val="none" w:sz="0" w:space="0" w:color="auto"/>
              </w:divBdr>
            </w:div>
            <w:div w:id="1180706571">
              <w:marLeft w:val="0"/>
              <w:marRight w:val="0"/>
              <w:marTop w:val="0"/>
              <w:marBottom w:val="0"/>
              <w:divBdr>
                <w:top w:val="none" w:sz="0" w:space="0" w:color="auto"/>
                <w:left w:val="none" w:sz="0" w:space="0" w:color="auto"/>
                <w:bottom w:val="none" w:sz="0" w:space="0" w:color="auto"/>
                <w:right w:val="none" w:sz="0" w:space="0" w:color="auto"/>
              </w:divBdr>
            </w:div>
            <w:div w:id="1645162967">
              <w:marLeft w:val="0"/>
              <w:marRight w:val="0"/>
              <w:marTop w:val="0"/>
              <w:marBottom w:val="0"/>
              <w:divBdr>
                <w:top w:val="none" w:sz="0" w:space="0" w:color="auto"/>
                <w:left w:val="none" w:sz="0" w:space="0" w:color="auto"/>
                <w:bottom w:val="none" w:sz="0" w:space="0" w:color="auto"/>
                <w:right w:val="none" w:sz="0" w:space="0" w:color="auto"/>
              </w:divBdr>
            </w:div>
            <w:div w:id="280917843">
              <w:marLeft w:val="0"/>
              <w:marRight w:val="0"/>
              <w:marTop w:val="0"/>
              <w:marBottom w:val="0"/>
              <w:divBdr>
                <w:top w:val="none" w:sz="0" w:space="0" w:color="auto"/>
                <w:left w:val="none" w:sz="0" w:space="0" w:color="auto"/>
                <w:bottom w:val="none" w:sz="0" w:space="0" w:color="auto"/>
                <w:right w:val="none" w:sz="0" w:space="0" w:color="auto"/>
              </w:divBdr>
            </w:div>
            <w:div w:id="1595625896">
              <w:marLeft w:val="0"/>
              <w:marRight w:val="0"/>
              <w:marTop w:val="0"/>
              <w:marBottom w:val="0"/>
              <w:divBdr>
                <w:top w:val="none" w:sz="0" w:space="0" w:color="auto"/>
                <w:left w:val="none" w:sz="0" w:space="0" w:color="auto"/>
                <w:bottom w:val="none" w:sz="0" w:space="0" w:color="auto"/>
                <w:right w:val="none" w:sz="0" w:space="0" w:color="auto"/>
              </w:divBdr>
            </w:div>
            <w:div w:id="1197623656">
              <w:marLeft w:val="0"/>
              <w:marRight w:val="0"/>
              <w:marTop w:val="0"/>
              <w:marBottom w:val="0"/>
              <w:divBdr>
                <w:top w:val="none" w:sz="0" w:space="0" w:color="auto"/>
                <w:left w:val="none" w:sz="0" w:space="0" w:color="auto"/>
                <w:bottom w:val="none" w:sz="0" w:space="0" w:color="auto"/>
                <w:right w:val="none" w:sz="0" w:space="0" w:color="auto"/>
              </w:divBdr>
            </w:div>
            <w:div w:id="659433581">
              <w:marLeft w:val="0"/>
              <w:marRight w:val="0"/>
              <w:marTop w:val="0"/>
              <w:marBottom w:val="0"/>
              <w:divBdr>
                <w:top w:val="none" w:sz="0" w:space="0" w:color="auto"/>
                <w:left w:val="none" w:sz="0" w:space="0" w:color="auto"/>
                <w:bottom w:val="none" w:sz="0" w:space="0" w:color="auto"/>
                <w:right w:val="none" w:sz="0" w:space="0" w:color="auto"/>
              </w:divBdr>
            </w:div>
            <w:div w:id="1839465808">
              <w:marLeft w:val="0"/>
              <w:marRight w:val="0"/>
              <w:marTop w:val="0"/>
              <w:marBottom w:val="0"/>
              <w:divBdr>
                <w:top w:val="none" w:sz="0" w:space="0" w:color="auto"/>
                <w:left w:val="none" w:sz="0" w:space="0" w:color="auto"/>
                <w:bottom w:val="none" w:sz="0" w:space="0" w:color="auto"/>
                <w:right w:val="none" w:sz="0" w:space="0" w:color="auto"/>
              </w:divBdr>
            </w:div>
          </w:divsChild>
        </w:div>
        <w:div w:id="1434127987">
          <w:marLeft w:val="0"/>
          <w:marRight w:val="0"/>
          <w:marTop w:val="0"/>
          <w:marBottom w:val="0"/>
          <w:divBdr>
            <w:top w:val="none" w:sz="0" w:space="0" w:color="auto"/>
            <w:left w:val="none" w:sz="0" w:space="0" w:color="auto"/>
            <w:bottom w:val="none" w:sz="0" w:space="0" w:color="auto"/>
            <w:right w:val="none" w:sz="0" w:space="0" w:color="auto"/>
          </w:divBdr>
          <w:divsChild>
            <w:div w:id="1425801642">
              <w:marLeft w:val="0"/>
              <w:marRight w:val="0"/>
              <w:marTop w:val="0"/>
              <w:marBottom w:val="0"/>
              <w:divBdr>
                <w:top w:val="none" w:sz="0" w:space="0" w:color="auto"/>
                <w:left w:val="none" w:sz="0" w:space="0" w:color="auto"/>
                <w:bottom w:val="none" w:sz="0" w:space="0" w:color="auto"/>
                <w:right w:val="none" w:sz="0" w:space="0" w:color="auto"/>
              </w:divBdr>
            </w:div>
            <w:div w:id="309094439">
              <w:marLeft w:val="0"/>
              <w:marRight w:val="0"/>
              <w:marTop w:val="0"/>
              <w:marBottom w:val="0"/>
              <w:divBdr>
                <w:top w:val="none" w:sz="0" w:space="0" w:color="auto"/>
                <w:left w:val="none" w:sz="0" w:space="0" w:color="auto"/>
                <w:bottom w:val="none" w:sz="0" w:space="0" w:color="auto"/>
                <w:right w:val="none" w:sz="0" w:space="0" w:color="auto"/>
              </w:divBdr>
            </w:div>
            <w:div w:id="1041397742">
              <w:marLeft w:val="0"/>
              <w:marRight w:val="0"/>
              <w:marTop w:val="0"/>
              <w:marBottom w:val="0"/>
              <w:divBdr>
                <w:top w:val="none" w:sz="0" w:space="0" w:color="auto"/>
                <w:left w:val="none" w:sz="0" w:space="0" w:color="auto"/>
                <w:bottom w:val="none" w:sz="0" w:space="0" w:color="auto"/>
                <w:right w:val="none" w:sz="0" w:space="0" w:color="auto"/>
              </w:divBdr>
            </w:div>
            <w:div w:id="1311909242">
              <w:marLeft w:val="0"/>
              <w:marRight w:val="0"/>
              <w:marTop w:val="0"/>
              <w:marBottom w:val="0"/>
              <w:divBdr>
                <w:top w:val="none" w:sz="0" w:space="0" w:color="auto"/>
                <w:left w:val="none" w:sz="0" w:space="0" w:color="auto"/>
                <w:bottom w:val="none" w:sz="0" w:space="0" w:color="auto"/>
                <w:right w:val="none" w:sz="0" w:space="0" w:color="auto"/>
              </w:divBdr>
            </w:div>
            <w:div w:id="1357465906">
              <w:marLeft w:val="0"/>
              <w:marRight w:val="0"/>
              <w:marTop w:val="0"/>
              <w:marBottom w:val="0"/>
              <w:divBdr>
                <w:top w:val="none" w:sz="0" w:space="0" w:color="auto"/>
                <w:left w:val="none" w:sz="0" w:space="0" w:color="auto"/>
                <w:bottom w:val="none" w:sz="0" w:space="0" w:color="auto"/>
                <w:right w:val="none" w:sz="0" w:space="0" w:color="auto"/>
              </w:divBdr>
            </w:div>
            <w:div w:id="1915629726">
              <w:marLeft w:val="0"/>
              <w:marRight w:val="0"/>
              <w:marTop w:val="0"/>
              <w:marBottom w:val="0"/>
              <w:divBdr>
                <w:top w:val="none" w:sz="0" w:space="0" w:color="auto"/>
                <w:left w:val="none" w:sz="0" w:space="0" w:color="auto"/>
                <w:bottom w:val="none" w:sz="0" w:space="0" w:color="auto"/>
                <w:right w:val="none" w:sz="0" w:space="0" w:color="auto"/>
              </w:divBdr>
            </w:div>
            <w:div w:id="591549009">
              <w:marLeft w:val="0"/>
              <w:marRight w:val="0"/>
              <w:marTop w:val="0"/>
              <w:marBottom w:val="0"/>
              <w:divBdr>
                <w:top w:val="none" w:sz="0" w:space="0" w:color="auto"/>
                <w:left w:val="none" w:sz="0" w:space="0" w:color="auto"/>
                <w:bottom w:val="none" w:sz="0" w:space="0" w:color="auto"/>
                <w:right w:val="none" w:sz="0" w:space="0" w:color="auto"/>
              </w:divBdr>
            </w:div>
            <w:div w:id="1026326279">
              <w:marLeft w:val="0"/>
              <w:marRight w:val="0"/>
              <w:marTop w:val="0"/>
              <w:marBottom w:val="0"/>
              <w:divBdr>
                <w:top w:val="none" w:sz="0" w:space="0" w:color="auto"/>
                <w:left w:val="none" w:sz="0" w:space="0" w:color="auto"/>
                <w:bottom w:val="none" w:sz="0" w:space="0" w:color="auto"/>
                <w:right w:val="none" w:sz="0" w:space="0" w:color="auto"/>
              </w:divBdr>
            </w:div>
            <w:div w:id="1296791712">
              <w:marLeft w:val="0"/>
              <w:marRight w:val="0"/>
              <w:marTop w:val="0"/>
              <w:marBottom w:val="0"/>
              <w:divBdr>
                <w:top w:val="none" w:sz="0" w:space="0" w:color="auto"/>
                <w:left w:val="none" w:sz="0" w:space="0" w:color="auto"/>
                <w:bottom w:val="none" w:sz="0" w:space="0" w:color="auto"/>
                <w:right w:val="none" w:sz="0" w:space="0" w:color="auto"/>
              </w:divBdr>
            </w:div>
            <w:div w:id="1730567688">
              <w:marLeft w:val="0"/>
              <w:marRight w:val="0"/>
              <w:marTop w:val="0"/>
              <w:marBottom w:val="0"/>
              <w:divBdr>
                <w:top w:val="none" w:sz="0" w:space="0" w:color="auto"/>
                <w:left w:val="none" w:sz="0" w:space="0" w:color="auto"/>
                <w:bottom w:val="none" w:sz="0" w:space="0" w:color="auto"/>
                <w:right w:val="none" w:sz="0" w:space="0" w:color="auto"/>
              </w:divBdr>
            </w:div>
            <w:div w:id="151606928">
              <w:marLeft w:val="0"/>
              <w:marRight w:val="0"/>
              <w:marTop w:val="0"/>
              <w:marBottom w:val="0"/>
              <w:divBdr>
                <w:top w:val="none" w:sz="0" w:space="0" w:color="auto"/>
                <w:left w:val="none" w:sz="0" w:space="0" w:color="auto"/>
                <w:bottom w:val="none" w:sz="0" w:space="0" w:color="auto"/>
                <w:right w:val="none" w:sz="0" w:space="0" w:color="auto"/>
              </w:divBdr>
            </w:div>
            <w:div w:id="1642689946">
              <w:marLeft w:val="0"/>
              <w:marRight w:val="0"/>
              <w:marTop w:val="0"/>
              <w:marBottom w:val="0"/>
              <w:divBdr>
                <w:top w:val="none" w:sz="0" w:space="0" w:color="auto"/>
                <w:left w:val="none" w:sz="0" w:space="0" w:color="auto"/>
                <w:bottom w:val="none" w:sz="0" w:space="0" w:color="auto"/>
                <w:right w:val="none" w:sz="0" w:space="0" w:color="auto"/>
              </w:divBdr>
            </w:div>
            <w:div w:id="116929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85906">
      <w:bodyDiv w:val="1"/>
      <w:marLeft w:val="0"/>
      <w:marRight w:val="0"/>
      <w:marTop w:val="0"/>
      <w:marBottom w:val="0"/>
      <w:divBdr>
        <w:top w:val="none" w:sz="0" w:space="0" w:color="auto"/>
        <w:left w:val="none" w:sz="0" w:space="0" w:color="auto"/>
        <w:bottom w:val="none" w:sz="0" w:space="0" w:color="auto"/>
        <w:right w:val="none" w:sz="0" w:space="0" w:color="auto"/>
      </w:divBdr>
      <w:divsChild>
        <w:div w:id="812450756">
          <w:marLeft w:val="0"/>
          <w:marRight w:val="0"/>
          <w:marTop w:val="0"/>
          <w:marBottom w:val="0"/>
          <w:divBdr>
            <w:top w:val="none" w:sz="0" w:space="0" w:color="auto"/>
            <w:left w:val="none" w:sz="0" w:space="0" w:color="auto"/>
            <w:bottom w:val="none" w:sz="0" w:space="0" w:color="auto"/>
            <w:right w:val="none" w:sz="0" w:space="0" w:color="auto"/>
          </w:divBdr>
        </w:div>
        <w:div w:id="29033046">
          <w:marLeft w:val="0"/>
          <w:marRight w:val="0"/>
          <w:marTop w:val="0"/>
          <w:marBottom w:val="0"/>
          <w:divBdr>
            <w:top w:val="none" w:sz="0" w:space="0" w:color="auto"/>
            <w:left w:val="none" w:sz="0" w:space="0" w:color="auto"/>
            <w:bottom w:val="none" w:sz="0" w:space="0" w:color="auto"/>
            <w:right w:val="none" w:sz="0" w:space="0" w:color="auto"/>
          </w:divBdr>
        </w:div>
      </w:divsChild>
    </w:div>
    <w:div w:id="782651962">
      <w:bodyDiv w:val="1"/>
      <w:marLeft w:val="0"/>
      <w:marRight w:val="0"/>
      <w:marTop w:val="0"/>
      <w:marBottom w:val="0"/>
      <w:divBdr>
        <w:top w:val="none" w:sz="0" w:space="0" w:color="auto"/>
        <w:left w:val="none" w:sz="0" w:space="0" w:color="auto"/>
        <w:bottom w:val="none" w:sz="0" w:space="0" w:color="auto"/>
        <w:right w:val="none" w:sz="0" w:space="0" w:color="auto"/>
      </w:divBdr>
    </w:div>
    <w:div w:id="892039208">
      <w:bodyDiv w:val="1"/>
      <w:marLeft w:val="0"/>
      <w:marRight w:val="0"/>
      <w:marTop w:val="0"/>
      <w:marBottom w:val="0"/>
      <w:divBdr>
        <w:top w:val="none" w:sz="0" w:space="0" w:color="auto"/>
        <w:left w:val="none" w:sz="0" w:space="0" w:color="auto"/>
        <w:bottom w:val="none" w:sz="0" w:space="0" w:color="auto"/>
        <w:right w:val="none" w:sz="0" w:space="0" w:color="auto"/>
      </w:divBdr>
    </w:div>
    <w:div w:id="924918045">
      <w:bodyDiv w:val="1"/>
      <w:marLeft w:val="0"/>
      <w:marRight w:val="0"/>
      <w:marTop w:val="0"/>
      <w:marBottom w:val="0"/>
      <w:divBdr>
        <w:top w:val="none" w:sz="0" w:space="0" w:color="auto"/>
        <w:left w:val="none" w:sz="0" w:space="0" w:color="auto"/>
        <w:bottom w:val="none" w:sz="0" w:space="0" w:color="auto"/>
        <w:right w:val="none" w:sz="0" w:space="0" w:color="auto"/>
      </w:divBdr>
      <w:divsChild>
        <w:div w:id="756287490">
          <w:marLeft w:val="0"/>
          <w:marRight w:val="0"/>
          <w:marTop w:val="0"/>
          <w:marBottom w:val="0"/>
          <w:divBdr>
            <w:top w:val="none" w:sz="0" w:space="0" w:color="auto"/>
            <w:left w:val="none" w:sz="0" w:space="0" w:color="auto"/>
            <w:bottom w:val="none" w:sz="0" w:space="0" w:color="auto"/>
            <w:right w:val="none" w:sz="0" w:space="0" w:color="auto"/>
          </w:divBdr>
        </w:div>
        <w:div w:id="1040126051">
          <w:marLeft w:val="0"/>
          <w:marRight w:val="0"/>
          <w:marTop w:val="0"/>
          <w:marBottom w:val="0"/>
          <w:divBdr>
            <w:top w:val="none" w:sz="0" w:space="0" w:color="auto"/>
            <w:left w:val="none" w:sz="0" w:space="0" w:color="auto"/>
            <w:bottom w:val="none" w:sz="0" w:space="0" w:color="auto"/>
            <w:right w:val="none" w:sz="0" w:space="0" w:color="auto"/>
          </w:divBdr>
        </w:div>
      </w:divsChild>
    </w:div>
    <w:div w:id="927225762">
      <w:bodyDiv w:val="1"/>
      <w:marLeft w:val="0"/>
      <w:marRight w:val="0"/>
      <w:marTop w:val="0"/>
      <w:marBottom w:val="0"/>
      <w:divBdr>
        <w:top w:val="none" w:sz="0" w:space="0" w:color="auto"/>
        <w:left w:val="none" w:sz="0" w:space="0" w:color="auto"/>
        <w:bottom w:val="none" w:sz="0" w:space="0" w:color="auto"/>
        <w:right w:val="none" w:sz="0" w:space="0" w:color="auto"/>
      </w:divBdr>
      <w:divsChild>
        <w:div w:id="25907754">
          <w:marLeft w:val="0"/>
          <w:marRight w:val="0"/>
          <w:marTop w:val="0"/>
          <w:marBottom w:val="0"/>
          <w:divBdr>
            <w:top w:val="none" w:sz="0" w:space="0" w:color="auto"/>
            <w:left w:val="none" w:sz="0" w:space="0" w:color="auto"/>
            <w:bottom w:val="none" w:sz="0" w:space="0" w:color="auto"/>
            <w:right w:val="none" w:sz="0" w:space="0" w:color="auto"/>
          </w:divBdr>
        </w:div>
        <w:div w:id="903950538">
          <w:marLeft w:val="0"/>
          <w:marRight w:val="0"/>
          <w:marTop w:val="0"/>
          <w:marBottom w:val="0"/>
          <w:divBdr>
            <w:top w:val="none" w:sz="0" w:space="0" w:color="auto"/>
            <w:left w:val="none" w:sz="0" w:space="0" w:color="auto"/>
            <w:bottom w:val="none" w:sz="0" w:space="0" w:color="auto"/>
            <w:right w:val="none" w:sz="0" w:space="0" w:color="auto"/>
          </w:divBdr>
        </w:div>
        <w:div w:id="1081482936">
          <w:marLeft w:val="0"/>
          <w:marRight w:val="0"/>
          <w:marTop w:val="0"/>
          <w:marBottom w:val="0"/>
          <w:divBdr>
            <w:top w:val="none" w:sz="0" w:space="0" w:color="auto"/>
            <w:left w:val="none" w:sz="0" w:space="0" w:color="auto"/>
            <w:bottom w:val="none" w:sz="0" w:space="0" w:color="auto"/>
            <w:right w:val="none" w:sz="0" w:space="0" w:color="auto"/>
          </w:divBdr>
        </w:div>
        <w:div w:id="267394269">
          <w:marLeft w:val="0"/>
          <w:marRight w:val="0"/>
          <w:marTop w:val="0"/>
          <w:marBottom w:val="0"/>
          <w:divBdr>
            <w:top w:val="none" w:sz="0" w:space="0" w:color="auto"/>
            <w:left w:val="none" w:sz="0" w:space="0" w:color="auto"/>
            <w:bottom w:val="none" w:sz="0" w:space="0" w:color="auto"/>
            <w:right w:val="none" w:sz="0" w:space="0" w:color="auto"/>
          </w:divBdr>
        </w:div>
        <w:div w:id="1287084356">
          <w:marLeft w:val="0"/>
          <w:marRight w:val="0"/>
          <w:marTop w:val="0"/>
          <w:marBottom w:val="0"/>
          <w:divBdr>
            <w:top w:val="none" w:sz="0" w:space="0" w:color="auto"/>
            <w:left w:val="none" w:sz="0" w:space="0" w:color="auto"/>
            <w:bottom w:val="none" w:sz="0" w:space="0" w:color="auto"/>
            <w:right w:val="none" w:sz="0" w:space="0" w:color="auto"/>
          </w:divBdr>
        </w:div>
        <w:div w:id="722482987">
          <w:marLeft w:val="0"/>
          <w:marRight w:val="0"/>
          <w:marTop w:val="0"/>
          <w:marBottom w:val="0"/>
          <w:divBdr>
            <w:top w:val="none" w:sz="0" w:space="0" w:color="auto"/>
            <w:left w:val="none" w:sz="0" w:space="0" w:color="auto"/>
            <w:bottom w:val="none" w:sz="0" w:space="0" w:color="auto"/>
            <w:right w:val="none" w:sz="0" w:space="0" w:color="auto"/>
          </w:divBdr>
        </w:div>
        <w:div w:id="1978678861">
          <w:marLeft w:val="0"/>
          <w:marRight w:val="0"/>
          <w:marTop w:val="0"/>
          <w:marBottom w:val="0"/>
          <w:divBdr>
            <w:top w:val="none" w:sz="0" w:space="0" w:color="auto"/>
            <w:left w:val="none" w:sz="0" w:space="0" w:color="auto"/>
            <w:bottom w:val="none" w:sz="0" w:space="0" w:color="auto"/>
            <w:right w:val="none" w:sz="0" w:space="0" w:color="auto"/>
          </w:divBdr>
        </w:div>
      </w:divsChild>
    </w:div>
    <w:div w:id="1091003996">
      <w:bodyDiv w:val="1"/>
      <w:marLeft w:val="0"/>
      <w:marRight w:val="0"/>
      <w:marTop w:val="0"/>
      <w:marBottom w:val="0"/>
      <w:divBdr>
        <w:top w:val="none" w:sz="0" w:space="0" w:color="auto"/>
        <w:left w:val="none" w:sz="0" w:space="0" w:color="auto"/>
        <w:bottom w:val="none" w:sz="0" w:space="0" w:color="auto"/>
        <w:right w:val="none" w:sz="0" w:space="0" w:color="auto"/>
      </w:divBdr>
      <w:divsChild>
        <w:div w:id="69430610">
          <w:marLeft w:val="0"/>
          <w:marRight w:val="0"/>
          <w:marTop w:val="0"/>
          <w:marBottom w:val="0"/>
          <w:divBdr>
            <w:top w:val="none" w:sz="0" w:space="0" w:color="auto"/>
            <w:left w:val="none" w:sz="0" w:space="0" w:color="auto"/>
            <w:bottom w:val="none" w:sz="0" w:space="0" w:color="auto"/>
            <w:right w:val="none" w:sz="0" w:space="0" w:color="auto"/>
          </w:divBdr>
          <w:divsChild>
            <w:div w:id="1634285749">
              <w:marLeft w:val="0"/>
              <w:marRight w:val="0"/>
              <w:marTop w:val="0"/>
              <w:marBottom w:val="0"/>
              <w:divBdr>
                <w:top w:val="none" w:sz="0" w:space="0" w:color="auto"/>
                <w:left w:val="none" w:sz="0" w:space="0" w:color="auto"/>
                <w:bottom w:val="none" w:sz="0" w:space="0" w:color="auto"/>
                <w:right w:val="none" w:sz="0" w:space="0" w:color="auto"/>
              </w:divBdr>
            </w:div>
            <w:div w:id="1956055239">
              <w:marLeft w:val="0"/>
              <w:marRight w:val="0"/>
              <w:marTop w:val="0"/>
              <w:marBottom w:val="0"/>
              <w:divBdr>
                <w:top w:val="none" w:sz="0" w:space="0" w:color="auto"/>
                <w:left w:val="none" w:sz="0" w:space="0" w:color="auto"/>
                <w:bottom w:val="none" w:sz="0" w:space="0" w:color="auto"/>
                <w:right w:val="none" w:sz="0" w:space="0" w:color="auto"/>
              </w:divBdr>
            </w:div>
            <w:div w:id="1142620822">
              <w:marLeft w:val="0"/>
              <w:marRight w:val="0"/>
              <w:marTop w:val="0"/>
              <w:marBottom w:val="0"/>
              <w:divBdr>
                <w:top w:val="none" w:sz="0" w:space="0" w:color="auto"/>
                <w:left w:val="none" w:sz="0" w:space="0" w:color="auto"/>
                <w:bottom w:val="none" w:sz="0" w:space="0" w:color="auto"/>
                <w:right w:val="none" w:sz="0" w:space="0" w:color="auto"/>
              </w:divBdr>
            </w:div>
            <w:div w:id="914362619">
              <w:marLeft w:val="0"/>
              <w:marRight w:val="0"/>
              <w:marTop w:val="0"/>
              <w:marBottom w:val="0"/>
              <w:divBdr>
                <w:top w:val="none" w:sz="0" w:space="0" w:color="auto"/>
                <w:left w:val="none" w:sz="0" w:space="0" w:color="auto"/>
                <w:bottom w:val="none" w:sz="0" w:space="0" w:color="auto"/>
                <w:right w:val="none" w:sz="0" w:space="0" w:color="auto"/>
              </w:divBdr>
            </w:div>
            <w:div w:id="1621760086">
              <w:marLeft w:val="0"/>
              <w:marRight w:val="0"/>
              <w:marTop w:val="0"/>
              <w:marBottom w:val="0"/>
              <w:divBdr>
                <w:top w:val="none" w:sz="0" w:space="0" w:color="auto"/>
                <w:left w:val="none" w:sz="0" w:space="0" w:color="auto"/>
                <w:bottom w:val="none" w:sz="0" w:space="0" w:color="auto"/>
                <w:right w:val="none" w:sz="0" w:space="0" w:color="auto"/>
              </w:divBdr>
            </w:div>
            <w:div w:id="1202091859">
              <w:marLeft w:val="0"/>
              <w:marRight w:val="0"/>
              <w:marTop w:val="0"/>
              <w:marBottom w:val="0"/>
              <w:divBdr>
                <w:top w:val="none" w:sz="0" w:space="0" w:color="auto"/>
                <w:left w:val="none" w:sz="0" w:space="0" w:color="auto"/>
                <w:bottom w:val="none" w:sz="0" w:space="0" w:color="auto"/>
                <w:right w:val="none" w:sz="0" w:space="0" w:color="auto"/>
              </w:divBdr>
            </w:div>
            <w:div w:id="937638267">
              <w:marLeft w:val="0"/>
              <w:marRight w:val="0"/>
              <w:marTop w:val="0"/>
              <w:marBottom w:val="0"/>
              <w:divBdr>
                <w:top w:val="none" w:sz="0" w:space="0" w:color="auto"/>
                <w:left w:val="none" w:sz="0" w:space="0" w:color="auto"/>
                <w:bottom w:val="none" w:sz="0" w:space="0" w:color="auto"/>
                <w:right w:val="none" w:sz="0" w:space="0" w:color="auto"/>
              </w:divBdr>
            </w:div>
            <w:div w:id="1958565188">
              <w:marLeft w:val="0"/>
              <w:marRight w:val="0"/>
              <w:marTop w:val="0"/>
              <w:marBottom w:val="0"/>
              <w:divBdr>
                <w:top w:val="none" w:sz="0" w:space="0" w:color="auto"/>
                <w:left w:val="none" w:sz="0" w:space="0" w:color="auto"/>
                <w:bottom w:val="none" w:sz="0" w:space="0" w:color="auto"/>
                <w:right w:val="none" w:sz="0" w:space="0" w:color="auto"/>
              </w:divBdr>
            </w:div>
            <w:div w:id="1338582028">
              <w:marLeft w:val="0"/>
              <w:marRight w:val="0"/>
              <w:marTop w:val="0"/>
              <w:marBottom w:val="0"/>
              <w:divBdr>
                <w:top w:val="none" w:sz="0" w:space="0" w:color="auto"/>
                <w:left w:val="none" w:sz="0" w:space="0" w:color="auto"/>
                <w:bottom w:val="none" w:sz="0" w:space="0" w:color="auto"/>
                <w:right w:val="none" w:sz="0" w:space="0" w:color="auto"/>
              </w:divBdr>
            </w:div>
            <w:div w:id="1986276906">
              <w:marLeft w:val="0"/>
              <w:marRight w:val="0"/>
              <w:marTop w:val="0"/>
              <w:marBottom w:val="0"/>
              <w:divBdr>
                <w:top w:val="none" w:sz="0" w:space="0" w:color="auto"/>
                <w:left w:val="none" w:sz="0" w:space="0" w:color="auto"/>
                <w:bottom w:val="none" w:sz="0" w:space="0" w:color="auto"/>
                <w:right w:val="none" w:sz="0" w:space="0" w:color="auto"/>
              </w:divBdr>
            </w:div>
            <w:div w:id="492839575">
              <w:marLeft w:val="0"/>
              <w:marRight w:val="0"/>
              <w:marTop w:val="0"/>
              <w:marBottom w:val="0"/>
              <w:divBdr>
                <w:top w:val="none" w:sz="0" w:space="0" w:color="auto"/>
                <w:left w:val="none" w:sz="0" w:space="0" w:color="auto"/>
                <w:bottom w:val="none" w:sz="0" w:space="0" w:color="auto"/>
                <w:right w:val="none" w:sz="0" w:space="0" w:color="auto"/>
              </w:divBdr>
            </w:div>
            <w:div w:id="1304849555">
              <w:marLeft w:val="0"/>
              <w:marRight w:val="0"/>
              <w:marTop w:val="0"/>
              <w:marBottom w:val="0"/>
              <w:divBdr>
                <w:top w:val="none" w:sz="0" w:space="0" w:color="auto"/>
                <w:left w:val="none" w:sz="0" w:space="0" w:color="auto"/>
                <w:bottom w:val="none" w:sz="0" w:space="0" w:color="auto"/>
                <w:right w:val="none" w:sz="0" w:space="0" w:color="auto"/>
              </w:divBdr>
            </w:div>
            <w:div w:id="283271074">
              <w:marLeft w:val="0"/>
              <w:marRight w:val="0"/>
              <w:marTop w:val="0"/>
              <w:marBottom w:val="0"/>
              <w:divBdr>
                <w:top w:val="none" w:sz="0" w:space="0" w:color="auto"/>
                <w:left w:val="none" w:sz="0" w:space="0" w:color="auto"/>
                <w:bottom w:val="none" w:sz="0" w:space="0" w:color="auto"/>
                <w:right w:val="none" w:sz="0" w:space="0" w:color="auto"/>
              </w:divBdr>
            </w:div>
            <w:div w:id="448858372">
              <w:marLeft w:val="0"/>
              <w:marRight w:val="0"/>
              <w:marTop w:val="0"/>
              <w:marBottom w:val="0"/>
              <w:divBdr>
                <w:top w:val="none" w:sz="0" w:space="0" w:color="auto"/>
                <w:left w:val="none" w:sz="0" w:space="0" w:color="auto"/>
                <w:bottom w:val="none" w:sz="0" w:space="0" w:color="auto"/>
                <w:right w:val="none" w:sz="0" w:space="0" w:color="auto"/>
              </w:divBdr>
            </w:div>
            <w:div w:id="1905721941">
              <w:marLeft w:val="0"/>
              <w:marRight w:val="0"/>
              <w:marTop w:val="0"/>
              <w:marBottom w:val="0"/>
              <w:divBdr>
                <w:top w:val="none" w:sz="0" w:space="0" w:color="auto"/>
                <w:left w:val="none" w:sz="0" w:space="0" w:color="auto"/>
                <w:bottom w:val="none" w:sz="0" w:space="0" w:color="auto"/>
                <w:right w:val="none" w:sz="0" w:space="0" w:color="auto"/>
              </w:divBdr>
            </w:div>
            <w:div w:id="249002063">
              <w:marLeft w:val="0"/>
              <w:marRight w:val="0"/>
              <w:marTop w:val="0"/>
              <w:marBottom w:val="0"/>
              <w:divBdr>
                <w:top w:val="none" w:sz="0" w:space="0" w:color="auto"/>
                <w:left w:val="none" w:sz="0" w:space="0" w:color="auto"/>
                <w:bottom w:val="none" w:sz="0" w:space="0" w:color="auto"/>
                <w:right w:val="none" w:sz="0" w:space="0" w:color="auto"/>
              </w:divBdr>
            </w:div>
            <w:div w:id="288053911">
              <w:marLeft w:val="0"/>
              <w:marRight w:val="0"/>
              <w:marTop w:val="0"/>
              <w:marBottom w:val="0"/>
              <w:divBdr>
                <w:top w:val="none" w:sz="0" w:space="0" w:color="auto"/>
                <w:left w:val="none" w:sz="0" w:space="0" w:color="auto"/>
                <w:bottom w:val="none" w:sz="0" w:space="0" w:color="auto"/>
                <w:right w:val="none" w:sz="0" w:space="0" w:color="auto"/>
              </w:divBdr>
            </w:div>
            <w:div w:id="1742022665">
              <w:marLeft w:val="0"/>
              <w:marRight w:val="0"/>
              <w:marTop w:val="0"/>
              <w:marBottom w:val="0"/>
              <w:divBdr>
                <w:top w:val="none" w:sz="0" w:space="0" w:color="auto"/>
                <w:left w:val="none" w:sz="0" w:space="0" w:color="auto"/>
                <w:bottom w:val="none" w:sz="0" w:space="0" w:color="auto"/>
                <w:right w:val="none" w:sz="0" w:space="0" w:color="auto"/>
              </w:divBdr>
            </w:div>
          </w:divsChild>
        </w:div>
        <w:div w:id="189995562">
          <w:marLeft w:val="0"/>
          <w:marRight w:val="0"/>
          <w:marTop w:val="0"/>
          <w:marBottom w:val="0"/>
          <w:divBdr>
            <w:top w:val="none" w:sz="0" w:space="0" w:color="auto"/>
            <w:left w:val="none" w:sz="0" w:space="0" w:color="auto"/>
            <w:bottom w:val="none" w:sz="0" w:space="0" w:color="auto"/>
            <w:right w:val="none" w:sz="0" w:space="0" w:color="auto"/>
          </w:divBdr>
        </w:div>
        <w:div w:id="1085492009">
          <w:marLeft w:val="0"/>
          <w:marRight w:val="0"/>
          <w:marTop w:val="0"/>
          <w:marBottom w:val="0"/>
          <w:divBdr>
            <w:top w:val="none" w:sz="0" w:space="0" w:color="auto"/>
            <w:left w:val="none" w:sz="0" w:space="0" w:color="auto"/>
            <w:bottom w:val="none" w:sz="0" w:space="0" w:color="auto"/>
            <w:right w:val="none" w:sz="0" w:space="0" w:color="auto"/>
          </w:divBdr>
        </w:div>
        <w:div w:id="204409608">
          <w:marLeft w:val="0"/>
          <w:marRight w:val="0"/>
          <w:marTop w:val="0"/>
          <w:marBottom w:val="0"/>
          <w:divBdr>
            <w:top w:val="none" w:sz="0" w:space="0" w:color="auto"/>
            <w:left w:val="none" w:sz="0" w:space="0" w:color="auto"/>
            <w:bottom w:val="none" w:sz="0" w:space="0" w:color="auto"/>
            <w:right w:val="none" w:sz="0" w:space="0" w:color="auto"/>
          </w:divBdr>
        </w:div>
      </w:divsChild>
    </w:div>
    <w:div w:id="1140686664">
      <w:bodyDiv w:val="1"/>
      <w:marLeft w:val="0"/>
      <w:marRight w:val="0"/>
      <w:marTop w:val="0"/>
      <w:marBottom w:val="0"/>
      <w:divBdr>
        <w:top w:val="none" w:sz="0" w:space="0" w:color="auto"/>
        <w:left w:val="none" w:sz="0" w:space="0" w:color="auto"/>
        <w:bottom w:val="none" w:sz="0" w:space="0" w:color="auto"/>
        <w:right w:val="none" w:sz="0" w:space="0" w:color="auto"/>
      </w:divBdr>
      <w:divsChild>
        <w:div w:id="932278851">
          <w:marLeft w:val="0"/>
          <w:marRight w:val="0"/>
          <w:marTop w:val="0"/>
          <w:marBottom w:val="0"/>
          <w:divBdr>
            <w:top w:val="none" w:sz="0" w:space="0" w:color="auto"/>
            <w:left w:val="none" w:sz="0" w:space="0" w:color="auto"/>
            <w:bottom w:val="none" w:sz="0" w:space="0" w:color="auto"/>
            <w:right w:val="none" w:sz="0" w:space="0" w:color="auto"/>
          </w:divBdr>
          <w:divsChild>
            <w:div w:id="1845321432">
              <w:marLeft w:val="0"/>
              <w:marRight w:val="0"/>
              <w:marTop w:val="0"/>
              <w:marBottom w:val="0"/>
              <w:divBdr>
                <w:top w:val="none" w:sz="0" w:space="0" w:color="auto"/>
                <w:left w:val="none" w:sz="0" w:space="0" w:color="auto"/>
                <w:bottom w:val="none" w:sz="0" w:space="0" w:color="auto"/>
                <w:right w:val="none" w:sz="0" w:space="0" w:color="auto"/>
              </w:divBdr>
            </w:div>
          </w:divsChild>
        </w:div>
        <w:div w:id="1801410660">
          <w:marLeft w:val="0"/>
          <w:marRight w:val="0"/>
          <w:marTop w:val="0"/>
          <w:marBottom w:val="0"/>
          <w:divBdr>
            <w:top w:val="none" w:sz="0" w:space="0" w:color="auto"/>
            <w:left w:val="none" w:sz="0" w:space="0" w:color="auto"/>
            <w:bottom w:val="none" w:sz="0" w:space="0" w:color="auto"/>
            <w:right w:val="none" w:sz="0" w:space="0" w:color="auto"/>
          </w:divBdr>
          <w:divsChild>
            <w:div w:id="822507185">
              <w:marLeft w:val="0"/>
              <w:marRight w:val="0"/>
              <w:marTop w:val="0"/>
              <w:marBottom w:val="0"/>
              <w:divBdr>
                <w:top w:val="none" w:sz="0" w:space="0" w:color="auto"/>
                <w:left w:val="none" w:sz="0" w:space="0" w:color="auto"/>
                <w:bottom w:val="none" w:sz="0" w:space="0" w:color="auto"/>
                <w:right w:val="none" w:sz="0" w:space="0" w:color="auto"/>
              </w:divBdr>
            </w:div>
            <w:div w:id="454447878">
              <w:marLeft w:val="0"/>
              <w:marRight w:val="0"/>
              <w:marTop w:val="0"/>
              <w:marBottom w:val="0"/>
              <w:divBdr>
                <w:top w:val="none" w:sz="0" w:space="0" w:color="auto"/>
                <w:left w:val="none" w:sz="0" w:space="0" w:color="auto"/>
                <w:bottom w:val="none" w:sz="0" w:space="0" w:color="auto"/>
                <w:right w:val="none" w:sz="0" w:space="0" w:color="auto"/>
              </w:divBdr>
            </w:div>
            <w:div w:id="1072124219">
              <w:marLeft w:val="0"/>
              <w:marRight w:val="0"/>
              <w:marTop w:val="0"/>
              <w:marBottom w:val="0"/>
              <w:divBdr>
                <w:top w:val="none" w:sz="0" w:space="0" w:color="auto"/>
                <w:left w:val="none" w:sz="0" w:space="0" w:color="auto"/>
                <w:bottom w:val="none" w:sz="0" w:space="0" w:color="auto"/>
                <w:right w:val="none" w:sz="0" w:space="0" w:color="auto"/>
              </w:divBdr>
            </w:div>
          </w:divsChild>
        </w:div>
        <w:div w:id="1963146640">
          <w:marLeft w:val="0"/>
          <w:marRight w:val="0"/>
          <w:marTop w:val="0"/>
          <w:marBottom w:val="0"/>
          <w:divBdr>
            <w:top w:val="none" w:sz="0" w:space="0" w:color="auto"/>
            <w:left w:val="none" w:sz="0" w:space="0" w:color="auto"/>
            <w:bottom w:val="none" w:sz="0" w:space="0" w:color="auto"/>
            <w:right w:val="none" w:sz="0" w:space="0" w:color="auto"/>
          </w:divBdr>
          <w:divsChild>
            <w:div w:id="1468013686">
              <w:marLeft w:val="0"/>
              <w:marRight w:val="0"/>
              <w:marTop w:val="0"/>
              <w:marBottom w:val="0"/>
              <w:divBdr>
                <w:top w:val="none" w:sz="0" w:space="0" w:color="auto"/>
                <w:left w:val="none" w:sz="0" w:space="0" w:color="auto"/>
                <w:bottom w:val="none" w:sz="0" w:space="0" w:color="auto"/>
                <w:right w:val="none" w:sz="0" w:space="0" w:color="auto"/>
              </w:divBdr>
            </w:div>
            <w:div w:id="1701275291">
              <w:marLeft w:val="0"/>
              <w:marRight w:val="0"/>
              <w:marTop w:val="0"/>
              <w:marBottom w:val="0"/>
              <w:divBdr>
                <w:top w:val="none" w:sz="0" w:space="0" w:color="auto"/>
                <w:left w:val="none" w:sz="0" w:space="0" w:color="auto"/>
                <w:bottom w:val="none" w:sz="0" w:space="0" w:color="auto"/>
                <w:right w:val="none" w:sz="0" w:space="0" w:color="auto"/>
              </w:divBdr>
            </w:div>
            <w:div w:id="2027633770">
              <w:marLeft w:val="0"/>
              <w:marRight w:val="0"/>
              <w:marTop w:val="0"/>
              <w:marBottom w:val="0"/>
              <w:divBdr>
                <w:top w:val="none" w:sz="0" w:space="0" w:color="auto"/>
                <w:left w:val="none" w:sz="0" w:space="0" w:color="auto"/>
                <w:bottom w:val="none" w:sz="0" w:space="0" w:color="auto"/>
                <w:right w:val="none" w:sz="0" w:space="0" w:color="auto"/>
              </w:divBdr>
            </w:div>
            <w:div w:id="694117158">
              <w:marLeft w:val="0"/>
              <w:marRight w:val="0"/>
              <w:marTop w:val="0"/>
              <w:marBottom w:val="0"/>
              <w:divBdr>
                <w:top w:val="none" w:sz="0" w:space="0" w:color="auto"/>
                <w:left w:val="none" w:sz="0" w:space="0" w:color="auto"/>
                <w:bottom w:val="none" w:sz="0" w:space="0" w:color="auto"/>
                <w:right w:val="none" w:sz="0" w:space="0" w:color="auto"/>
              </w:divBdr>
            </w:div>
            <w:div w:id="369190662">
              <w:marLeft w:val="0"/>
              <w:marRight w:val="0"/>
              <w:marTop w:val="0"/>
              <w:marBottom w:val="0"/>
              <w:divBdr>
                <w:top w:val="none" w:sz="0" w:space="0" w:color="auto"/>
                <w:left w:val="none" w:sz="0" w:space="0" w:color="auto"/>
                <w:bottom w:val="none" w:sz="0" w:space="0" w:color="auto"/>
                <w:right w:val="none" w:sz="0" w:space="0" w:color="auto"/>
              </w:divBdr>
            </w:div>
            <w:div w:id="1412048875">
              <w:marLeft w:val="0"/>
              <w:marRight w:val="0"/>
              <w:marTop w:val="0"/>
              <w:marBottom w:val="0"/>
              <w:divBdr>
                <w:top w:val="none" w:sz="0" w:space="0" w:color="auto"/>
                <w:left w:val="none" w:sz="0" w:space="0" w:color="auto"/>
                <w:bottom w:val="none" w:sz="0" w:space="0" w:color="auto"/>
                <w:right w:val="none" w:sz="0" w:space="0" w:color="auto"/>
              </w:divBdr>
            </w:div>
            <w:div w:id="168101912">
              <w:marLeft w:val="0"/>
              <w:marRight w:val="0"/>
              <w:marTop w:val="0"/>
              <w:marBottom w:val="0"/>
              <w:divBdr>
                <w:top w:val="none" w:sz="0" w:space="0" w:color="auto"/>
                <w:left w:val="none" w:sz="0" w:space="0" w:color="auto"/>
                <w:bottom w:val="none" w:sz="0" w:space="0" w:color="auto"/>
                <w:right w:val="none" w:sz="0" w:space="0" w:color="auto"/>
              </w:divBdr>
            </w:div>
            <w:div w:id="101193476">
              <w:marLeft w:val="0"/>
              <w:marRight w:val="0"/>
              <w:marTop w:val="0"/>
              <w:marBottom w:val="0"/>
              <w:divBdr>
                <w:top w:val="none" w:sz="0" w:space="0" w:color="auto"/>
                <w:left w:val="none" w:sz="0" w:space="0" w:color="auto"/>
                <w:bottom w:val="none" w:sz="0" w:space="0" w:color="auto"/>
                <w:right w:val="none" w:sz="0" w:space="0" w:color="auto"/>
              </w:divBdr>
            </w:div>
          </w:divsChild>
        </w:div>
        <w:div w:id="40788018">
          <w:marLeft w:val="0"/>
          <w:marRight w:val="0"/>
          <w:marTop w:val="0"/>
          <w:marBottom w:val="0"/>
          <w:divBdr>
            <w:top w:val="none" w:sz="0" w:space="0" w:color="auto"/>
            <w:left w:val="none" w:sz="0" w:space="0" w:color="auto"/>
            <w:bottom w:val="none" w:sz="0" w:space="0" w:color="auto"/>
            <w:right w:val="none" w:sz="0" w:space="0" w:color="auto"/>
          </w:divBdr>
          <w:divsChild>
            <w:div w:id="1305163977">
              <w:marLeft w:val="0"/>
              <w:marRight w:val="0"/>
              <w:marTop w:val="0"/>
              <w:marBottom w:val="0"/>
              <w:divBdr>
                <w:top w:val="none" w:sz="0" w:space="0" w:color="auto"/>
                <w:left w:val="none" w:sz="0" w:space="0" w:color="auto"/>
                <w:bottom w:val="none" w:sz="0" w:space="0" w:color="auto"/>
                <w:right w:val="none" w:sz="0" w:space="0" w:color="auto"/>
              </w:divBdr>
            </w:div>
          </w:divsChild>
        </w:div>
        <w:div w:id="993794993">
          <w:marLeft w:val="0"/>
          <w:marRight w:val="0"/>
          <w:marTop w:val="0"/>
          <w:marBottom w:val="0"/>
          <w:divBdr>
            <w:top w:val="none" w:sz="0" w:space="0" w:color="auto"/>
            <w:left w:val="none" w:sz="0" w:space="0" w:color="auto"/>
            <w:bottom w:val="none" w:sz="0" w:space="0" w:color="auto"/>
            <w:right w:val="none" w:sz="0" w:space="0" w:color="auto"/>
          </w:divBdr>
          <w:divsChild>
            <w:div w:id="862405664">
              <w:marLeft w:val="0"/>
              <w:marRight w:val="0"/>
              <w:marTop w:val="0"/>
              <w:marBottom w:val="0"/>
              <w:divBdr>
                <w:top w:val="none" w:sz="0" w:space="0" w:color="auto"/>
                <w:left w:val="none" w:sz="0" w:space="0" w:color="auto"/>
                <w:bottom w:val="none" w:sz="0" w:space="0" w:color="auto"/>
                <w:right w:val="none" w:sz="0" w:space="0" w:color="auto"/>
              </w:divBdr>
            </w:div>
            <w:div w:id="169684182">
              <w:marLeft w:val="0"/>
              <w:marRight w:val="0"/>
              <w:marTop w:val="0"/>
              <w:marBottom w:val="0"/>
              <w:divBdr>
                <w:top w:val="none" w:sz="0" w:space="0" w:color="auto"/>
                <w:left w:val="none" w:sz="0" w:space="0" w:color="auto"/>
                <w:bottom w:val="none" w:sz="0" w:space="0" w:color="auto"/>
                <w:right w:val="none" w:sz="0" w:space="0" w:color="auto"/>
              </w:divBdr>
            </w:div>
            <w:div w:id="1969820422">
              <w:marLeft w:val="0"/>
              <w:marRight w:val="0"/>
              <w:marTop w:val="0"/>
              <w:marBottom w:val="0"/>
              <w:divBdr>
                <w:top w:val="none" w:sz="0" w:space="0" w:color="auto"/>
                <w:left w:val="none" w:sz="0" w:space="0" w:color="auto"/>
                <w:bottom w:val="none" w:sz="0" w:space="0" w:color="auto"/>
                <w:right w:val="none" w:sz="0" w:space="0" w:color="auto"/>
              </w:divBdr>
            </w:div>
            <w:div w:id="1469012907">
              <w:marLeft w:val="0"/>
              <w:marRight w:val="0"/>
              <w:marTop w:val="0"/>
              <w:marBottom w:val="0"/>
              <w:divBdr>
                <w:top w:val="none" w:sz="0" w:space="0" w:color="auto"/>
                <w:left w:val="none" w:sz="0" w:space="0" w:color="auto"/>
                <w:bottom w:val="none" w:sz="0" w:space="0" w:color="auto"/>
                <w:right w:val="none" w:sz="0" w:space="0" w:color="auto"/>
              </w:divBdr>
            </w:div>
            <w:div w:id="1363630151">
              <w:marLeft w:val="0"/>
              <w:marRight w:val="0"/>
              <w:marTop w:val="0"/>
              <w:marBottom w:val="0"/>
              <w:divBdr>
                <w:top w:val="none" w:sz="0" w:space="0" w:color="auto"/>
                <w:left w:val="none" w:sz="0" w:space="0" w:color="auto"/>
                <w:bottom w:val="none" w:sz="0" w:space="0" w:color="auto"/>
                <w:right w:val="none" w:sz="0" w:space="0" w:color="auto"/>
              </w:divBdr>
            </w:div>
            <w:div w:id="78797965">
              <w:marLeft w:val="0"/>
              <w:marRight w:val="0"/>
              <w:marTop w:val="0"/>
              <w:marBottom w:val="0"/>
              <w:divBdr>
                <w:top w:val="none" w:sz="0" w:space="0" w:color="auto"/>
                <w:left w:val="none" w:sz="0" w:space="0" w:color="auto"/>
                <w:bottom w:val="none" w:sz="0" w:space="0" w:color="auto"/>
                <w:right w:val="none" w:sz="0" w:space="0" w:color="auto"/>
              </w:divBdr>
            </w:div>
            <w:div w:id="1786195106">
              <w:marLeft w:val="0"/>
              <w:marRight w:val="0"/>
              <w:marTop w:val="0"/>
              <w:marBottom w:val="0"/>
              <w:divBdr>
                <w:top w:val="none" w:sz="0" w:space="0" w:color="auto"/>
                <w:left w:val="none" w:sz="0" w:space="0" w:color="auto"/>
                <w:bottom w:val="none" w:sz="0" w:space="0" w:color="auto"/>
                <w:right w:val="none" w:sz="0" w:space="0" w:color="auto"/>
              </w:divBdr>
            </w:div>
            <w:div w:id="1529370937">
              <w:marLeft w:val="0"/>
              <w:marRight w:val="0"/>
              <w:marTop w:val="0"/>
              <w:marBottom w:val="0"/>
              <w:divBdr>
                <w:top w:val="none" w:sz="0" w:space="0" w:color="auto"/>
                <w:left w:val="none" w:sz="0" w:space="0" w:color="auto"/>
                <w:bottom w:val="none" w:sz="0" w:space="0" w:color="auto"/>
                <w:right w:val="none" w:sz="0" w:space="0" w:color="auto"/>
              </w:divBdr>
            </w:div>
            <w:div w:id="875505734">
              <w:marLeft w:val="0"/>
              <w:marRight w:val="0"/>
              <w:marTop w:val="0"/>
              <w:marBottom w:val="0"/>
              <w:divBdr>
                <w:top w:val="none" w:sz="0" w:space="0" w:color="auto"/>
                <w:left w:val="none" w:sz="0" w:space="0" w:color="auto"/>
                <w:bottom w:val="none" w:sz="0" w:space="0" w:color="auto"/>
                <w:right w:val="none" w:sz="0" w:space="0" w:color="auto"/>
              </w:divBdr>
            </w:div>
            <w:div w:id="658047472">
              <w:marLeft w:val="0"/>
              <w:marRight w:val="0"/>
              <w:marTop w:val="0"/>
              <w:marBottom w:val="0"/>
              <w:divBdr>
                <w:top w:val="none" w:sz="0" w:space="0" w:color="auto"/>
                <w:left w:val="none" w:sz="0" w:space="0" w:color="auto"/>
                <w:bottom w:val="none" w:sz="0" w:space="0" w:color="auto"/>
                <w:right w:val="none" w:sz="0" w:space="0" w:color="auto"/>
              </w:divBdr>
            </w:div>
            <w:div w:id="577330004">
              <w:marLeft w:val="0"/>
              <w:marRight w:val="0"/>
              <w:marTop w:val="0"/>
              <w:marBottom w:val="0"/>
              <w:divBdr>
                <w:top w:val="none" w:sz="0" w:space="0" w:color="auto"/>
                <w:left w:val="none" w:sz="0" w:space="0" w:color="auto"/>
                <w:bottom w:val="none" w:sz="0" w:space="0" w:color="auto"/>
                <w:right w:val="none" w:sz="0" w:space="0" w:color="auto"/>
              </w:divBdr>
            </w:div>
          </w:divsChild>
        </w:div>
        <w:div w:id="1622881055">
          <w:marLeft w:val="0"/>
          <w:marRight w:val="0"/>
          <w:marTop w:val="0"/>
          <w:marBottom w:val="0"/>
          <w:divBdr>
            <w:top w:val="none" w:sz="0" w:space="0" w:color="auto"/>
            <w:left w:val="none" w:sz="0" w:space="0" w:color="auto"/>
            <w:bottom w:val="none" w:sz="0" w:space="0" w:color="auto"/>
            <w:right w:val="none" w:sz="0" w:space="0" w:color="auto"/>
          </w:divBdr>
          <w:divsChild>
            <w:div w:id="1613782460">
              <w:marLeft w:val="0"/>
              <w:marRight w:val="0"/>
              <w:marTop w:val="0"/>
              <w:marBottom w:val="0"/>
              <w:divBdr>
                <w:top w:val="none" w:sz="0" w:space="0" w:color="auto"/>
                <w:left w:val="none" w:sz="0" w:space="0" w:color="auto"/>
                <w:bottom w:val="none" w:sz="0" w:space="0" w:color="auto"/>
                <w:right w:val="none" w:sz="0" w:space="0" w:color="auto"/>
              </w:divBdr>
            </w:div>
            <w:div w:id="397092332">
              <w:marLeft w:val="0"/>
              <w:marRight w:val="0"/>
              <w:marTop w:val="0"/>
              <w:marBottom w:val="0"/>
              <w:divBdr>
                <w:top w:val="none" w:sz="0" w:space="0" w:color="auto"/>
                <w:left w:val="none" w:sz="0" w:space="0" w:color="auto"/>
                <w:bottom w:val="none" w:sz="0" w:space="0" w:color="auto"/>
                <w:right w:val="none" w:sz="0" w:space="0" w:color="auto"/>
              </w:divBdr>
            </w:div>
          </w:divsChild>
        </w:div>
        <w:div w:id="1028069768">
          <w:marLeft w:val="0"/>
          <w:marRight w:val="0"/>
          <w:marTop w:val="0"/>
          <w:marBottom w:val="0"/>
          <w:divBdr>
            <w:top w:val="none" w:sz="0" w:space="0" w:color="auto"/>
            <w:left w:val="none" w:sz="0" w:space="0" w:color="auto"/>
            <w:bottom w:val="none" w:sz="0" w:space="0" w:color="auto"/>
            <w:right w:val="none" w:sz="0" w:space="0" w:color="auto"/>
          </w:divBdr>
          <w:divsChild>
            <w:div w:id="1986087674">
              <w:marLeft w:val="0"/>
              <w:marRight w:val="0"/>
              <w:marTop w:val="0"/>
              <w:marBottom w:val="0"/>
              <w:divBdr>
                <w:top w:val="none" w:sz="0" w:space="0" w:color="auto"/>
                <w:left w:val="none" w:sz="0" w:space="0" w:color="auto"/>
                <w:bottom w:val="none" w:sz="0" w:space="0" w:color="auto"/>
                <w:right w:val="none" w:sz="0" w:space="0" w:color="auto"/>
              </w:divBdr>
            </w:div>
            <w:div w:id="658072527">
              <w:marLeft w:val="0"/>
              <w:marRight w:val="0"/>
              <w:marTop w:val="0"/>
              <w:marBottom w:val="0"/>
              <w:divBdr>
                <w:top w:val="none" w:sz="0" w:space="0" w:color="auto"/>
                <w:left w:val="none" w:sz="0" w:space="0" w:color="auto"/>
                <w:bottom w:val="none" w:sz="0" w:space="0" w:color="auto"/>
                <w:right w:val="none" w:sz="0" w:space="0" w:color="auto"/>
              </w:divBdr>
            </w:div>
            <w:div w:id="471145302">
              <w:marLeft w:val="0"/>
              <w:marRight w:val="0"/>
              <w:marTop w:val="0"/>
              <w:marBottom w:val="0"/>
              <w:divBdr>
                <w:top w:val="none" w:sz="0" w:space="0" w:color="auto"/>
                <w:left w:val="none" w:sz="0" w:space="0" w:color="auto"/>
                <w:bottom w:val="none" w:sz="0" w:space="0" w:color="auto"/>
                <w:right w:val="none" w:sz="0" w:space="0" w:color="auto"/>
              </w:divBdr>
            </w:div>
          </w:divsChild>
        </w:div>
        <w:div w:id="1354572664">
          <w:marLeft w:val="0"/>
          <w:marRight w:val="0"/>
          <w:marTop w:val="0"/>
          <w:marBottom w:val="0"/>
          <w:divBdr>
            <w:top w:val="none" w:sz="0" w:space="0" w:color="auto"/>
            <w:left w:val="none" w:sz="0" w:space="0" w:color="auto"/>
            <w:bottom w:val="none" w:sz="0" w:space="0" w:color="auto"/>
            <w:right w:val="none" w:sz="0" w:space="0" w:color="auto"/>
          </w:divBdr>
          <w:divsChild>
            <w:div w:id="185557688">
              <w:marLeft w:val="0"/>
              <w:marRight w:val="0"/>
              <w:marTop w:val="0"/>
              <w:marBottom w:val="0"/>
              <w:divBdr>
                <w:top w:val="none" w:sz="0" w:space="0" w:color="auto"/>
                <w:left w:val="none" w:sz="0" w:space="0" w:color="auto"/>
                <w:bottom w:val="none" w:sz="0" w:space="0" w:color="auto"/>
                <w:right w:val="none" w:sz="0" w:space="0" w:color="auto"/>
              </w:divBdr>
            </w:div>
            <w:div w:id="1208373222">
              <w:marLeft w:val="0"/>
              <w:marRight w:val="0"/>
              <w:marTop w:val="0"/>
              <w:marBottom w:val="0"/>
              <w:divBdr>
                <w:top w:val="none" w:sz="0" w:space="0" w:color="auto"/>
                <w:left w:val="none" w:sz="0" w:space="0" w:color="auto"/>
                <w:bottom w:val="none" w:sz="0" w:space="0" w:color="auto"/>
                <w:right w:val="none" w:sz="0" w:space="0" w:color="auto"/>
              </w:divBdr>
            </w:div>
          </w:divsChild>
        </w:div>
        <w:div w:id="2115202264">
          <w:marLeft w:val="0"/>
          <w:marRight w:val="0"/>
          <w:marTop w:val="0"/>
          <w:marBottom w:val="0"/>
          <w:divBdr>
            <w:top w:val="none" w:sz="0" w:space="0" w:color="auto"/>
            <w:left w:val="none" w:sz="0" w:space="0" w:color="auto"/>
            <w:bottom w:val="none" w:sz="0" w:space="0" w:color="auto"/>
            <w:right w:val="none" w:sz="0" w:space="0" w:color="auto"/>
          </w:divBdr>
          <w:divsChild>
            <w:div w:id="930360360">
              <w:marLeft w:val="0"/>
              <w:marRight w:val="0"/>
              <w:marTop w:val="0"/>
              <w:marBottom w:val="0"/>
              <w:divBdr>
                <w:top w:val="none" w:sz="0" w:space="0" w:color="auto"/>
                <w:left w:val="none" w:sz="0" w:space="0" w:color="auto"/>
                <w:bottom w:val="none" w:sz="0" w:space="0" w:color="auto"/>
                <w:right w:val="none" w:sz="0" w:space="0" w:color="auto"/>
              </w:divBdr>
            </w:div>
            <w:div w:id="39280690">
              <w:marLeft w:val="0"/>
              <w:marRight w:val="0"/>
              <w:marTop w:val="0"/>
              <w:marBottom w:val="0"/>
              <w:divBdr>
                <w:top w:val="none" w:sz="0" w:space="0" w:color="auto"/>
                <w:left w:val="none" w:sz="0" w:space="0" w:color="auto"/>
                <w:bottom w:val="none" w:sz="0" w:space="0" w:color="auto"/>
                <w:right w:val="none" w:sz="0" w:space="0" w:color="auto"/>
              </w:divBdr>
            </w:div>
            <w:div w:id="2083915708">
              <w:marLeft w:val="0"/>
              <w:marRight w:val="0"/>
              <w:marTop w:val="0"/>
              <w:marBottom w:val="0"/>
              <w:divBdr>
                <w:top w:val="none" w:sz="0" w:space="0" w:color="auto"/>
                <w:left w:val="none" w:sz="0" w:space="0" w:color="auto"/>
                <w:bottom w:val="none" w:sz="0" w:space="0" w:color="auto"/>
                <w:right w:val="none" w:sz="0" w:space="0" w:color="auto"/>
              </w:divBdr>
            </w:div>
            <w:div w:id="929317203">
              <w:marLeft w:val="0"/>
              <w:marRight w:val="0"/>
              <w:marTop w:val="0"/>
              <w:marBottom w:val="0"/>
              <w:divBdr>
                <w:top w:val="none" w:sz="0" w:space="0" w:color="auto"/>
                <w:left w:val="none" w:sz="0" w:space="0" w:color="auto"/>
                <w:bottom w:val="none" w:sz="0" w:space="0" w:color="auto"/>
                <w:right w:val="none" w:sz="0" w:space="0" w:color="auto"/>
              </w:divBdr>
            </w:div>
            <w:div w:id="19162583">
              <w:marLeft w:val="0"/>
              <w:marRight w:val="0"/>
              <w:marTop w:val="0"/>
              <w:marBottom w:val="0"/>
              <w:divBdr>
                <w:top w:val="none" w:sz="0" w:space="0" w:color="auto"/>
                <w:left w:val="none" w:sz="0" w:space="0" w:color="auto"/>
                <w:bottom w:val="none" w:sz="0" w:space="0" w:color="auto"/>
                <w:right w:val="none" w:sz="0" w:space="0" w:color="auto"/>
              </w:divBdr>
            </w:div>
            <w:div w:id="127212076">
              <w:marLeft w:val="0"/>
              <w:marRight w:val="0"/>
              <w:marTop w:val="0"/>
              <w:marBottom w:val="0"/>
              <w:divBdr>
                <w:top w:val="none" w:sz="0" w:space="0" w:color="auto"/>
                <w:left w:val="none" w:sz="0" w:space="0" w:color="auto"/>
                <w:bottom w:val="none" w:sz="0" w:space="0" w:color="auto"/>
                <w:right w:val="none" w:sz="0" w:space="0" w:color="auto"/>
              </w:divBdr>
            </w:div>
            <w:div w:id="1478258953">
              <w:marLeft w:val="0"/>
              <w:marRight w:val="0"/>
              <w:marTop w:val="0"/>
              <w:marBottom w:val="0"/>
              <w:divBdr>
                <w:top w:val="none" w:sz="0" w:space="0" w:color="auto"/>
                <w:left w:val="none" w:sz="0" w:space="0" w:color="auto"/>
                <w:bottom w:val="none" w:sz="0" w:space="0" w:color="auto"/>
                <w:right w:val="none" w:sz="0" w:space="0" w:color="auto"/>
              </w:divBdr>
            </w:div>
            <w:div w:id="1825899367">
              <w:marLeft w:val="0"/>
              <w:marRight w:val="0"/>
              <w:marTop w:val="0"/>
              <w:marBottom w:val="0"/>
              <w:divBdr>
                <w:top w:val="none" w:sz="0" w:space="0" w:color="auto"/>
                <w:left w:val="none" w:sz="0" w:space="0" w:color="auto"/>
                <w:bottom w:val="none" w:sz="0" w:space="0" w:color="auto"/>
                <w:right w:val="none" w:sz="0" w:space="0" w:color="auto"/>
              </w:divBdr>
            </w:div>
            <w:div w:id="344020324">
              <w:marLeft w:val="0"/>
              <w:marRight w:val="0"/>
              <w:marTop w:val="0"/>
              <w:marBottom w:val="0"/>
              <w:divBdr>
                <w:top w:val="none" w:sz="0" w:space="0" w:color="auto"/>
                <w:left w:val="none" w:sz="0" w:space="0" w:color="auto"/>
                <w:bottom w:val="none" w:sz="0" w:space="0" w:color="auto"/>
                <w:right w:val="none" w:sz="0" w:space="0" w:color="auto"/>
              </w:divBdr>
            </w:div>
          </w:divsChild>
        </w:div>
        <w:div w:id="40175966">
          <w:marLeft w:val="0"/>
          <w:marRight w:val="0"/>
          <w:marTop w:val="0"/>
          <w:marBottom w:val="0"/>
          <w:divBdr>
            <w:top w:val="none" w:sz="0" w:space="0" w:color="auto"/>
            <w:left w:val="none" w:sz="0" w:space="0" w:color="auto"/>
            <w:bottom w:val="none" w:sz="0" w:space="0" w:color="auto"/>
            <w:right w:val="none" w:sz="0" w:space="0" w:color="auto"/>
          </w:divBdr>
          <w:divsChild>
            <w:div w:id="1024743099">
              <w:marLeft w:val="0"/>
              <w:marRight w:val="0"/>
              <w:marTop w:val="0"/>
              <w:marBottom w:val="0"/>
              <w:divBdr>
                <w:top w:val="none" w:sz="0" w:space="0" w:color="auto"/>
                <w:left w:val="none" w:sz="0" w:space="0" w:color="auto"/>
                <w:bottom w:val="none" w:sz="0" w:space="0" w:color="auto"/>
                <w:right w:val="none" w:sz="0" w:space="0" w:color="auto"/>
              </w:divBdr>
            </w:div>
            <w:div w:id="1554150682">
              <w:marLeft w:val="0"/>
              <w:marRight w:val="0"/>
              <w:marTop w:val="0"/>
              <w:marBottom w:val="0"/>
              <w:divBdr>
                <w:top w:val="none" w:sz="0" w:space="0" w:color="auto"/>
                <w:left w:val="none" w:sz="0" w:space="0" w:color="auto"/>
                <w:bottom w:val="none" w:sz="0" w:space="0" w:color="auto"/>
                <w:right w:val="none" w:sz="0" w:space="0" w:color="auto"/>
              </w:divBdr>
            </w:div>
          </w:divsChild>
        </w:div>
        <w:div w:id="283078844">
          <w:marLeft w:val="0"/>
          <w:marRight w:val="0"/>
          <w:marTop w:val="0"/>
          <w:marBottom w:val="0"/>
          <w:divBdr>
            <w:top w:val="none" w:sz="0" w:space="0" w:color="auto"/>
            <w:left w:val="none" w:sz="0" w:space="0" w:color="auto"/>
            <w:bottom w:val="none" w:sz="0" w:space="0" w:color="auto"/>
            <w:right w:val="none" w:sz="0" w:space="0" w:color="auto"/>
          </w:divBdr>
          <w:divsChild>
            <w:div w:id="1894384019">
              <w:marLeft w:val="0"/>
              <w:marRight w:val="0"/>
              <w:marTop w:val="0"/>
              <w:marBottom w:val="0"/>
              <w:divBdr>
                <w:top w:val="none" w:sz="0" w:space="0" w:color="auto"/>
                <w:left w:val="none" w:sz="0" w:space="0" w:color="auto"/>
                <w:bottom w:val="none" w:sz="0" w:space="0" w:color="auto"/>
                <w:right w:val="none" w:sz="0" w:space="0" w:color="auto"/>
              </w:divBdr>
            </w:div>
            <w:div w:id="321205052">
              <w:marLeft w:val="0"/>
              <w:marRight w:val="0"/>
              <w:marTop w:val="0"/>
              <w:marBottom w:val="0"/>
              <w:divBdr>
                <w:top w:val="none" w:sz="0" w:space="0" w:color="auto"/>
                <w:left w:val="none" w:sz="0" w:space="0" w:color="auto"/>
                <w:bottom w:val="none" w:sz="0" w:space="0" w:color="auto"/>
                <w:right w:val="none" w:sz="0" w:space="0" w:color="auto"/>
              </w:divBdr>
            </w:div>
            <w:div w:id="116530494">
              <w:marLeft w:val="0"/>
              <w:marRight w:val="0"/>
              <w:marTop w:val="0"/>
              <w:marBottom w:val="0"/>
              <w:divBdr>
                <w:top w:val="none" w:sz="0" w:space="0" w:color="auto"/>
                <w:left w:val="none" w:sz="0" w:space="0" w:color="auto"/>
                <w:bottom w:val="none" w:sz="0" w:space="0" w:color="auto"/>
                <w:right w:val="none" w:sz="0" w:space="0" w:color="auto"/>
              </w:divBdr>
            </w:div>
            <w:div w:id="934942165">
              <w:marLeft w:val="0"/>
              <w:marRight w:val="0"/>
              <w:marTop w:val="0"/>
              <w:marBottom w:val="0"/>
              <w:divBdr>
                <w:top w:val="none" w:sz="0" w:space="0" w:color="auto"/>
                <w:left w:val="none" w:sz="0" w:space="0" w:color="auto"/>
                <w:bottom w:val="none" w:sz="0" w:space="0" w:color="auto"/>
                <w:right w:val="none" w:sz="0" w:space="0" w:color="auto"/>
              </w:divBdr>
            </w:div>
          </w:divsChild>
        </w:div>
        <w:div w:id="2090888363">
          <w:marLeft w:val="0"/>
          <w:marRight w:val="0"/>
          <w:marTop w:val="0"/>
          <w:marBottom w:val="0"/>
          <w:divBdr>
            <w:top w:val="none" w:sz="0" w:space="0" w:color="auto"/>
            <w:left w:val="none" w:sz="0" w:space="0" w:color="auto"/>
            <w:bottom w:val="none" w:sz="0" w:space="0" w:color="auto"/>
            <w:right w:val="none" w:sz="0" w:space="0" w:color="auto"/>
          </w:divBdr>
          <w:divsChild>
            <w:div w:id="360516612">
              <w:marLeft w:val="0"/>
              <w:marRight w:val="0"/>
              <w:marTop w:val="0"/>
              <w:marBottom w:val="0"/>
              <w:divBdr>
                <w:top w:val="none" w:sz="0" w:space="0" w:color="auto"/>
                <w:left w:val="none" w:sz="0" w:space="0" w:color="auto"/>
                <w:bottom w:val="none" w:sz="0" w:space="0" w:color="auto"/>
                <w:right w:val="none" w:sz="0" w:space="0" w:color="auto"/>
              </w:divBdr>
            </w:div>
            <w:div w:id="2043704088">
              <w:marLeft w:val="0"/>
              <w:marRight w:val="0"/>
              <w:marTop w:val="0"/>
              <w:marBottom w:val="0"/>
              <w:divBdr>
                <w:top w:val="none" w:sz="0" w:space="0" w:color="auto"/>
                <w:left w:val="none" w:sz="0" w:space="0" w:color="auto"/>
                <w:bottom w:val="none" w:sz="0" w:space="0" w:color="auto"/>
                <w:right w:val="none" w:sz="0" w:space="0" w:color="auto"/>
              </w:divBdr>
            </w:div>
          </w:divsChild>
        </w:div>
        <w:div w:id="589967938">
          <w:marLeft w:val="0"/>
          <w:marRight w:val="0"/>
          <w:marTop w:val="0"/>
          <w:marBottom w:val="0"/>
          <w:divBdr>
            <w:top w:val="none" w:sz="0" w:space="0" w:color="auto"/>
            <w:left w:val="none" w:sz="0" w:space="0" w:color="auto"/>
            <w:bottom w:val="none" w:sz="0" w:space="0" w:color="auto"/>
            <w:right w:val="none" w:sz="0" w:space="0" w:color="auto"/>
          </w:divBdr>
          <w:divsChild>
            <w:div w:id="1384014168">
              <w:marLeft w:val="0"/>
              <w:marRight w:val="0"/>
              <w:marTop w:val="0"/>
              <w:marBottom w:val="0"/>
              <w:divBdr>
                <w:top w:val="none" w:sz="0" w:space="0" w:color="auto"/>
                <w:left w:val="none" w:sz="0" w:space="0" w:color="auto"/>
                <w:bottom w:val="none" w:sz="0" w:space="0" w:color="auto"/>
                <w:right w:val="none" w:sz="0" w:space="0" w:color="auto"/>
              </w:divBdr>
            </w:div>
            <w:div w:id="1921258001">
              <w:marLeft w:val="0"/>
              <w:marRight w:val="0"/>
              <w:marTop w:val="0"/>
              <w:marBottom w:val="0"/>
              <w:divBdr>
                <w:top w:val="none" w:sz="0" w:space="0" w:color="auto"/>
                <w:left w:val="none" w:sz="0" w:space="0" w:color="auto"/>
                <w:bottom w:val="none" w:sz="0" w:space="0" w:color="auto"/>
                <w:right w:val="none" w:sz="0" w:space="0" w:color="auto"/>
              </w:divBdr>
            </w:div>
            <w:div w:id="192963657">
              <w:marLeft w:val="0"/>
              <w:marRight w:val="0"/>
              <w:marTop w:val="0"/>
              <w:marBottom w:val="0"/>
              <w:divBdr>
                <w:top w:val="none" w:sz="0" w:space="0" w:color="auto"/>
                <w:left w:val="none" w:sz="0" w:space="0" w:color="auto"/>
                <w:bottom w:val="none" w:sz="0" w:space="0" w:color="auto"/>
                <w:right w:val="none" w:sz="0" w:space="0" w:color="auto"/>
              </w:divBdr>
            </w:div>
            <w:div w:id="484005578">
              <w:marLeft w:val="0"/>
              <w:marRight w:val="0"/>
              <w:marTop w:val="0"/>
              <w:marBottom w:val="0"/>
              <w:divBdr>
                <w:top w:val="none" w:sz="0" w:space="0" w:color="auto"/>
                <w:left w:val="none" w:sz="0" w:space="0" w:color="auto"/>
                <w:bottom w:val="none" w:sz="0" w:space="0" w:color="auto"/>
                <w:right w:val="none" w:sz="0" w:space="0" w:color="auto"/>
              </w:divBdr>
            </w:div>
          </w:divsChild>
        </w:div>
        <w:div w:id="156964399">
          <w:marLeft w:val="0"/>
          <w:marRight w:val="0"/>
          <w:marTop w:val="0"/>
          <w:marBottom w:val="0"/>
          <w:divBdr>
            <w:top w:val="none" w:sz="0" w:space="0" w:color="auto"/>
            <w:left w:val="none" w:sz="0" w:space="0" w:color="auto"/>
            <w:bottom w:val="none" w:sz="0" w:space="0" w:color="auto"/>
            <w:right w:val="none" w:sz="0" w:space="0" w:color="auto"/>
          </w:divBdr>
          <w:divsChild>
            <w:div w:id="521013092">
              <w:marLeft w:val="0"/>
              <w:marRight w:val="0"/>
              <w:marTop w:val="0"/>
              <w:marBottom w:val="0"/>
              <w:divBdr>
                <w:top w:val="none" w:sz="0" w:space="0" w:color="auto"/>
                <w:left w:val="none" w:sz="0" w:space="0" w:color="auto"/>
                <w:bottom w:val="none" w:sz="0" w:space="0" w:color="auto"/>
                <w:right w:val="none" w:sz="0" w:space="0" w:color="auto"/>
              </w:divBdr>
            </w:div>
          </w:divsChild>
        </w:div>
        <w:div w:id="1877888555">
          <w:marLeft w:val="0"/>
          <w:marRight w:val="0"/>
          <w:marTop w:val="0"/>
          <w:marBottom w:val="0"/>
          <w:divBdr>
            <w:top w:val="none" w:sz="0" w:space="0" w:color="auto"/>
            <w:left w:val="none" w:sz="0" w:space="0" w:color="auto"/>
            <w:bottom w:val="none" w:sz="0" w:space="0" w:color="auto"/>
            <w:right w:val="none" w:sz="0" w:space="0" w:color="auto"/>
          </w:divBdr>
          <w:divsChild>
            <w:div w:id="1852912672">
              <w:marLeft w:val="0"/>
              <w:marRight w:val="0"/>
              <w:marTop w:val="0"/>
              <w:marBottom w:val="0"/>
              <w:divBdr>
                <w:top w:val="none" w:sz="0" w:space="0" w:color="auto"/>
                <w:left w:val="none" w:sz="0" w:space="0" w:color="auto"/>
                <w:bottom w:val="none" w:sz="0" w:space="0" w:color="auto"/>
                <w:right w:val="none" w:sz="0" w:space="0" w:color="auto"/>
              </w:divBdr>
            </w:div>
            <w:div w:id="2111587761">
              <w:marLeft w:val="0"/>
              <w:marRight w:val="0"/>
              <w:marTop w:val="0"/>
              <w:marBottom w:val="0"/>
              <w:divBdr>
                <w:top w:val="none" w:sz="0" w:space="0" w:color="auto"/>
                <w:left w:val="none" w:sz="0" w:space="0" w:color="auto"/>
                <w:bottom w:val="none" w:sz="0" w:space="0" w:color="auto"/>
                <w:right w:val="none" w:sz="0" w:space="0" w:color="auto"/>
              </w:divBdr>
            </w:div>
            <w:div w:id="1859350276">
              <w:marLeft w:val="0"/>
              <w:marRight w:val="0"/>
              <w:marTop w:val="0"/>
              <w:marBottom w:val="0"/>
              <w:divBdr>
                <w:top w:val="none" w:sz="0" w:space="0" w:color="auto"/>
                <w:left w:val="none" w:sz="0" w:space="0" w:color="auto"/>
                <w:bottom w:val="none" w:sz="0" w:space="0" w:color="auto"/>
                <w:right w:val="none" w:sz="0" w:space="0" w:color="auto"/>
              </w:divBdr>
            </w:div>
            <w:div w:id="1538852850">
              <w:marLeft w:val="0"/>
              <w:marRight w:val="0"/>
              <w:marTop w:val="0"/>
              <w:marBottom w:val="0"/>
              <w:divBdr>
                <w:top w:val="none" w:sz="0" w:space="0" w:color="auto"/>
                <w:left w:val="none" w:sz="0" w:space="0" w:color="auto"/>
                <w:bottom w:val="none" w:sz="0" w:space="0" w:color="auto"/>
                <w:right w:val="none" w:sz="0" w:space="0" w:color="auto"/>
              </w:divBdr>
            </w:div>
            <w:div w:id="907879412">
              <w:marLeft w:val="0"/>
              <w:marRight w:val="0"/>
              <w:marTop w:val="0"/>
              <w:marBottom w:val="0"/>
              <w:divBdr>
                <w:top w:val="none" w:sz="0" w:space="0" w:color="auto"/>
                <w:left w:val="none" w:sz="0" w:space="0" w:color="auto"/>
                <w:bottom w:val="none" w:sz="0" w:space="0" w:color="auto"/>
                <w:right w:val="none" w:sz="0" w:space="0" w:color="auto"/>
              </w:divBdr>
            </w:div>
            <w:div w:id="1804806089">
              <w:marLeft w:val="0"/>
              <w:marRight w:val="0"/>
              <w:marTop w:val="0"/>
              <w:marBottom w:val="0"/>
              <w:divBdr>
                <w:top w:val="none" w:sz="0" w:space="0" w:color="auto"/>
                <w:left w:val="none" w:sz="0" w:space="0" w:color="auto"/>
                <w:bottom w:val="none" w:sz="0" w:space="0" w:color="auto"/>
                <w:right w:val="none" w:sz="0" w:space="0" w:color="auto"/>
              </w:divBdr>
            </w:div>
            <w:div w:id="384304364">
              <w:marLeft w:val="0"/>
              <w:marRight w:val="0"/>
              <w:marTop w:val="0"/>
              <w:marBottom w:val="0"/>
              <w:divBdr>
                <w:top w:val="none" w:sz="0" w:space="0" w:color="auto"/>
                <w:left w:val="none" w:sz="0" w:space="0" w:color="auto"/>
                <w:bottom w:val="none" w:sz="0" w:space="0" w:color="auto"/>
                <w:right w:val="none" w:sz="0" w:space="0" w:color="auto"/>
              </w:divBdr>
            </w:div>
            <w:div w:id="115300868">
              <w:marLeft w:val="0"/>
              <w:marRight w:val="0"/>
              <w:marTop w:val="0"/>
              <w:marBottom w:val="0"/>
              <w:divBdr>
                <w:top w:val="none" w:sz="0" w:space="0" w:color="auto"/>
                <w:left w:val="none" w:sz="0" w:space="0" w:color="auto"/>
                <w:bottom w:val="none" w:sz="0" w:space="0" w:color="auto"/>
                <w:right w:val="none" w:sz="0" w:space="0" w:color="auto"/>
              </w:divBdr>
            </w:div>
            <w:div w:id="1860115892">
              <w:marLeft w:val="0"/>
              <w:marRight w:val="0"/>
              <w:marTop w:val="0"/>
              <w:marBottom w:val="0"/>
              <w:divBdr>
                <w:top w:val="none" w:sz="0" w:space="0" w:color="auto"/>
                <w:left w:val="none" w:sz="0" w:space="0" w:color="auto"/>
                <w:bottom w:val="none" w:sz="0" w:space="0" w:color="auto"/>
                <w:right w:val="none" w:sz="0" w:space="0" w:color="auto"/>
              </w:divBdr>
            </w:div>
            <w:div w:id="1661157682">
              <w:marLeft w:val="0"/>
              <w:marRight w:val="0"/>
              <w:marTop w:val="0"/>
              <w:marBottom w:val="0"/>
              <w:divBdr>
                <w:top w:val="none" w:sz="0" w:space="0" w:color="auto"/>
                <w:left w:val="none" w:sz="0" w:space="0" w:color="auto"/>
                <w:bottom w:val="none" w:sz="0" w:space="0" w:color="auto"/>
                <w:right w:val="none" w:sz="0" w:space="0" w:color="auto"/>
              </w:divBdr>
            </w:div>
            <w:div w:id="981499812">
              <w:marLeft w:val="0"/>
              <w:marRight w:val="0"/>
              <w:marTop w:val="0"/>
              <w:marBottom w:val="0"/>
              <w:divBdr>
                <w:top w:val="none" w:sz="0" w:space="0" w:color="auto"/>
                <w:left w:val="none" w:sz="0" w:space="0" w:color="auto"/>
                <w:bottom w:val="none" w:sz="0" w:space="0" w:color="auto"/>
                <w:right w:val="none" w:sz="0" w:space="0" w:color="auto"/>
              </w:divBdr>
            </w:div>
            <w:div w:id="1829712639">
              <w:marLeft w:val="0"/>
              <w:marRight w:val="0"/>
              <w:marTop w:val="0"/>
              <w:marBottom w:val="0"/>
              <w:divBdr>
                <w:top w:val="none" w:sz="0" w:space="0" w:color="auto"/>
                <w:left w:val="none" w:sz="0" w:space="0" w:color="auto"/>
                <w:bottom w:val="none" w:sz="0" w:space="0" w:color="auto"/>
                <w:right w:val="none" w:sz="0" w:space="0" w:color="auto"/>
              </w:divBdr>
            </w:div>
            <w:div w:id="1891188688">
              <w:marLeft w:val="0"/>
              <w:marRight w:val="0"/>
              <w:marTop w:val="0"/>
              <w:marBottom w:val="0"/>
              <w:divBdr>
                <w:top w:val="none" w:sz="0" w:space="0" w:color="auto"/>
                <w:left w:val="none" w:sz="0" w:space="0" w:color="auto"/>
                <w:bottom w:val="none" w:sz="0" w:space="0" w:color="auto"/>
                <w:right w:val="none" w:sz="0" w:space="0" w:color="auto"/>
              </w:divBdr>
            </w:div>
            <w:div w:id="5708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05681">
      <w:bodyDiv w:val="1"/>
      <w:marLeft w:val="0"/>
      <w:marRight w:val="0"/>
      <w:marTop w:val="0"/>
      <w:marBottom w:val="0"/>
      <w:divBdr>
        <w:top w:val="none" w:sz="0" w:space="0" w:color="auto"/>
        <w:left w:val="none" w:sz="0" w:space="0" w:color="auto"/>
        <w:bottom w:val="none" w:sz="0" w:space="0" w:color="auto"/>
        <w:right w:val="none" w:sz="0" w:space="0" w:color="auto"/>
      </w:divBdr>
      <w:divsChild>
        <w:div w:id="721709073">
          <w:marLeft w:val="0"/>
          <w:marRight w:val="0"/>
          <w:marTop w:val="0"/>
          <w:marBottom w:val="0"/>
          <w:divBdr>
            <w:top w:val="none" w:sz="0" w:space="0" w:color="auto"/>
            <w:left w:val="none" w:sz="0" w:space="0" w:color="auto"/>
            <w:bottom w:val="none" w:sz="0" w:space="0" w:color="auto"/>
            <w:right w:val="none" w:sz="0" w:space="0" w:color="auto"/>
          </w:divBdr>
          <w:divsChild>
            <w:div w:id="1194533064">
              <w:marLeft w:val="0"/>
              <w:marRight w:val="0"/>
              <w:marTop w:val="0"/>
              <w:marBottom w:val="0"/>
              <w:divBdr>
                <w:top w:val="none" w:sz="0" w:space="0" w:color="auto"/>
                <w:left w:val="none" w:sz="0" w:space="0" w:color="auto"/>
                <w:bottom w:val="none" w:sz="0" w:space="0" w:color="auto"/>
                <w:right w:val="none" w:sz="0" w:space="0" w:color="auto"/>
              </w:divBdr>
            </w:div>
            <w:div w:id="995768835">
              <w:marLeft w:val="0"/>
              <w:marRight w:val="0"/>
              <w:marTop w:val="0"/>
              <w:marBottom w:val="0"/>
              <w:divBdr>
                <w:top w:val="none" w:sz="0" w:space="0" w:color="auto"/>
                <w:left w:val="none" w:sz="0" w:space="0" w:color="auto"/>
                <w:bottom w:val="none" w:sz="0" w:space="0" w:color="auto"/>
                <w:right w:val="none" w:sz="0" w:space="0" w:color="auto"/>
              </w:divBdr>
            </w:div>
          </w:divsChild>
        </w:div>
        <w:div w:id="775173965">
          <w:marLeft w:val="0"/>
          <w:marRight w:val="0"/>
          <w:marTop w:val="0"/>
          <w:marBottom w:val="0"/>
          <w:divBdr>
            <w:top w:val="none" w:sz="0" w:space="0" w:color="auto"/>
            <w:left w:val="none" w:sz="0" w:space="0" w:color="auto"/>
            <w:bottom w:val="none" w:sz="0" w:space="0" w:color="auto"/>
            <w:right w:val="none" w:sz="0" w:space="0" w:color="auto"/>
          </w:divBdr>
          <w:divsChild>
            <w:div w:id="1876843451">
              <w:marLeft w:val="0"/>
              <w:marRight w:val="0"/>
              <w:marTop w:val="0"/>
              <w:marBottom w:val="0"/>
              <w:divBdr>
                <w:top w:val="none" w:sz="0" w:space="0" w:color="auto"/>
                <w:left w:val="none" w:sz="0" w:space="0" w:color="auto"/>
                <w:bottom w:val="none" w:sz="0" w:space="0" w:color="auto"/>
                <w:right w:val="none" w:sz="0" w:space="0" w:color="auto"/>
              </w:divBdr>
            </w:div>
          </w:divsChild>
        </w:div>
        <w:div w:id="569728746">
          <w:marLeft w:val="0"/>
          <w:marRight w:val="0"/>
          <w:marTop w:val="0"/>
          <w:marBottom w:val="0"/>
          <w:divBdr>
            <w:top w:val="none" w:sz="0" w:space="0" w:color="auto"/>
            <w:left w:val="none" w:sz="0" w:space="0" w:color="auto"/>
            <w:bottom w:val="none" w:sz="0" w:space="0" w:color="auto"/>
            <w:right w:val="none" w:sz="0" w:space="0" w:color="auto"/>
          </w:divBdr>
          <w:divsChild>
            <w:div w:id="174225844">
              <w:marLeft w:val="0"/>
              <w:marRight w:val="0"/>
              <w:marTop w:val="0"/>
              <w:marBottom w:val="0"/>
              <w:divBdr>
                <w:top w:val="none" w:sz="0" w:space="0" w:color="auto"/>
                <w:left w:val="none" w:sz="0" w:space="0" w:color="auto"/>
                <w:bottom w:val="none" w:sz="0" w:space="0" w:color="auto"/>
                <w:right w:val="none" w:sz="0" w:space="0" w:color="auto"/>
              </w:divBdr>
            </w:div>
            <w:div w:id="666596661">
              <w:marLeft w:val="0"/>
              <w:marRight w:val="0"/>
              <w:marTop w:val="0"/>
              <w:marBottom w:val="0"/>
              <w:divBdr>
                <w:top w:val="none" w:sz="0" w:space="0" w:color="auto"/>
                <w:left w:val="none" w:sz="0" w:space="0" w:color="auto"/>
                <w:bottom w:val="none" w:sz="0" w:space="0" w:color="auto"/>
                <w:right w:val="none" w:sz="0" w:space="0" w:color="auto"/>
              </w:divBdr>
            </w:div>
            <w:div w:id="796485844">
              <w:marLeft w:val="0"/>
              <w:marRight w:val="0"/>
              <w:marTop w:val="0"/>
              <w:marBottom w:val="0"/>
              <w:divBdr>
                <w:top w:val="none" w:sz="0" w:space="0" w:color="auto"/>
                <w:left w:val="none" w:sz="0" w:space="0" w:color="auto"/>
                <w:bottom w:val="none" w:sz="0" w:space="0" w:color="auto"/>
                <w:right w:val="none" w:sz="0" w:space="0" w:color="auto"/>
              </w:divBdr>
            </w:div>
          </w:divsChild>
        </w:div>
        <w:div w:id="2104568285">
          <w:marLeft w:val="0"/>
          <w:marRight w:val="0"/>
          <w:marTop w:val="0"/>
          <w:marBottom w:val="0"/>
          <w:divBdr>
            <w:top w:val="none" w:sz="0" w:space="0" w:color="auto"/>
            <w:left w:val="none" w:sz="0" w:space="0" w:color="auto"/>
            <w:bottom w:val="none" w:sz="0" w:space="0" w:color="auto"/>
            <w:right w:val="none" w:sz="0" w:space="0" w:color="auto"/>
          </w:divBdr>
          <w:divsChild>
            <w:div w:id="1686207780">
              <w:marLeft w:val="0"/>
              <w:marRight w:val="0"/>
              <w:marTop w:val="0"/>
              <w:marBottom w:val="0"/>
              <w:divBdr>
                <w:top w:val="none" w:sz="0" w:space="0" w:color="auto"/>
                <w:left w:val="none" w:sz="0" w:space="0" w:color="auto"/>
                <w:bottom w:val="none" w:sz="0" w:space="0" w:color="auto"/>
                <w:right w:val="none" w:sz="0" w:space="0" w:color="auto"/>
              </w:divBdr>
            </w:div>
            <w:div w:id="107507876">
              <w:marLeft w:val="0"/>
              <w:marRight w:val="0"/>
              <w:marTop w:val="0"/>
              <w:marBottom w:val="0"/>
              <w:divBdr>
                <w:top w:val="none" w:sz="0" w:space="0" w:color="auto"/>
                <w:left w:val="none" w:sz="0" w:space="0" w:color="auto"/>
                <w:bottom w:val="none" w:sz="0" w:space="0" w:color="auto"/>
                <w:right w:val="none" w:sz="0" w:space="0" w:color="auto"/>
              </w:divBdr>
            </w:div>
            <w:div w:id="1653408097">
              <w:marLeft w:val="0"/>
              <w:marRight w:val="0"/>
              <w:marTop w:val="0"/>
              <w:marBottom w:val="0"/>
              <w:divBdr>
                <w:top w:val="none" w:sz="0" w:space="0" w:color="auto"/>
                <w:left w:val="none" w:sz="0" w:space="0" w:color="auto"/>
                <w:bottom w:val="none" w:sz="0" w:space="0" w:color="auto"/>
                <w:right w:val="none" w:sz="0" w:space="0" w:color="auto"/>
              </w:divBdr>
            </w:div>
          </w:divsChild>
        </w:div>
        <w:div w:id="493187779">
          <w:marLeft w:val="0"/>
          <w:marRight w:val="0"/>
          <w:marTop w:val="0"/>
          <w:marBottom w:val="0"/>
          <w:divBdr>
            <w:top w:val="none" w:sz="0" w:space="0" w:color="auto"/>
            <w:left w:val="none" w:sz="0" w:space="0" w:color="auto"/>
            <w:bottom w:val="none" w:sz="0" w:space="0" w:color="auto"/>
            <w:right w:val="none" w:sz="0" w:space="0" w:color="auto"/>
          </w:divBdr>
          <w:divsChild>
            <w:div w:id="431364155">
              <w:marLeft w:val="0"/>
              <w:marRight w:val="0"/>
              <w:marTop w:val="0"/>
              <w:marBottom w:val="0"/>
              <w:divBdr>
                <w:top w:val="none" w:sz="0" w:space="0" w:color="auto"/>
                <w:left w:val="none" w:sz="0" w:space="0" w:color="auto"/>
                <w:bottom w:val="none" w:sz="0" w:space="0" w:color="auto"/>
                <w:right w:val="none" w:sz="0" w:space="0" w:color="auto"/>
              </w:divBdr>
            </w:div>
          </w:divsChild>
        </w:div>
        <w:div w:id="1521357432">
          <w:marLeft w:val="0"/>
          <w:marRight w:val="0"/>
          <w:marTop w:val="0"/>
          <w:marBottom w:val="0"/>
          <w:divBdr>
            <w:top w:val="none" w:sz="0" w:space="0" w:color="auto"/>
            <w:left w:val="none" w:sz="0" w:space="0" w:color="auto"/>
            <w:bottom w:val="none" w:sz="0" w:space="0" w:color="auto"/>
            <w:right w:val="none" w:sz="0" w:space="0" w:color="auto"/>
          </w:divBdr>
          <w:divsChild>
            <w:div w:id="1162282520">
              <w:marLeft w:val="0"/>
              <w:marRight w:val="0"/>
              <w:marTop w:val="0"/>
              <w:marBottom w:val="0"/>
              <w:divBdr>
                <w:top w:val="none" w:sz="0" w:space="0" w:color="auto"/>
                <w:left w:val="none" w:sz="0" w:space="0" w:color="auto"/>
                <w:bottom w:val="none" w:sz="0" w:space="0" w:color="auto"/>
                <w:right w:val="none" w:sz="0" w:space="0" w:color="auto"/>
              </w:divBdr>
            </w:div>
          </w:divsChild>
        </w:div>
        <w:div w:id="1521897440">
          <w:marLeft w:val="0"/>
          <w:marRight w:val="0"/>
          <w:marTop w:val="0"/>
          <w:marBottom w:val="0"/>
          <w:divBdr>
            <w:top w:val="none" w:sz="0" w:space="0" w:color="auto"/>
            <w:left w:val="none" w:sz="0" w:space="0" w:color="auto"/>
            <w:bottom w:val="none" w:sz="0" w:space="0" w:color="auto"/>
            <w:right w:val="none" w:sz="0" w:space="0" w:color="auto"/>
          </w:divBdr>
          <w:divsChild>
            <w:div w:id="329216474">
              <w:marLeft w:val="0"/>
              <w:marRight w:val="0"/>
              <w:marTop w:val="0"/>
              <w:marBottom w:val="0"/>
              <w:divBdr>
                <w:top w:val="none" w:sz="0" w:space="0" w:color="auto"/>
                <w:left w:val="none" w:sz="0" w:space="0" w:color="auto"/>
                <w:bottom w:val="none" w:sz="0" w:space="0" w:color="auto"/>
                <w:right w:val="none" w:sz="0" w:space="0" w:color="auto"/>
              </w:divBdr>
            </w:div>
          </w:divsChild>
        </w:div>
        <w:div w:id="593900738">
          <w:marLeft w:val="0"/>
          <w:marRight w:val="0"/>
          <w:marTop w:val="0"/>
          <w:marBottom w:val="0"/>
          <w:divBdr>
            <w:top w:val="none" w:sz="0" w:space="0" w:color="auto"/>
            <w:left w:val="none" w:sz="0" w:space="0" w:color="auto"/>
            <w:bottom w:val="none" w:sz="0" w:space="0" w:color="auto"/>
            <w:right w:val="none" w:sz="0" w:space="0" w:color="auto"/>
          </w:divBdr>
          <w:divsChild>
            <w:div w:id="1362903453">
              <w:marLeft w:val="0"/>
              <w:marRight w:val="0"/>
              <w:marTop w:val="0"/>
              <w:marBottom w:val="0"/>
              <w:divBdr>
                <w:top w:val="none" w:sz="0" w:space="0" w:color="auto"/>
                <w:left w:val="none" w:sz="0" w:space="0" w:color="auto"/>
                <w:bottom w:val="none" w:sz="0" w:space="0" w:color="auto"/>
                <w:right w:val="none" w:sz="0" w:space="0" w:color="auto"/>
              </w:divBdr>
            </w:div>
            <w:div w:id="1116221237">
              <w:marLeft w:val="0"/>
              <w:marRight w:val="0"/>
              <w:marTop w:val="0"/>
              <w:marBottom w:val="0"/>
              <w:divBdr>
                <w:top w:val="none" w:sz="0" w:space="0" w:color="auto"/>
                <w:left w:val="none" w:sz="0" w:space="0" w:color="auto"/>
                <w:bottom w:val="none" w:sz="0" w:space="0" w:color="auto"/>
                <w:right w:val="none" w:sz="0" w:space="0" w:color="auto"/>
              </w:divBdr>
            </w:div>
          </w:divsChild>
        </w:div>
        <w:div w:id="222714679">
          <w:marLeft w:val="0"/>
          <w:marRight w:val="0"/>
          <w:marTop w:val="0"/>
          <w:marBottom w:val="0"/>
          <w:divBdr>
            <w:top w:val="none" w:sz="0" w:space="0" w:color="auto"/>
            <w:left w:val="none" w:sz="0" w:space="0" w:color="auto"/>
            <w:bottom w:val="none" w:sz="0" w:space="0" w:color="auto"/>
            <w:right w:val="none" w:sz="0" w:space="0" w:color="auto"/>
          </w:divBdr>
          <w:divsChild>
            <w:div w:id="127168163">
              <w:marLeft w:val="0"/>
              <w:marRight w:val="0"/>
              <w:marTop w:val="0"/>
              <w:marBottom w:val="0"/>
              <w:divBdr>
                <w:top w:val="none" w:sz="0" w:space="0" w:color="auto"/>
                <w:left w:val="none" w:sz="0" w:space="0" w:color="auto"/>
                <w:bottom w:val="none" w:sz="0" w:space="0" w:color="auto"/>
                <w:right w:val="none" w:sz="0" w:space="0" w:color="auto"/>
              </w:divBdr>
            </w:div>
          </w:divsChild>
        </w:div>
        <w:div w:id="858662994">
          <w:marLeft w:val="0"/>
          <w:marRight w:val="0"/>
          <w:marTop w:val="0"/>
          <w:marBottom w:val="0"/>
          <w:divBdr>
            <w:top w:val="none" w:sz="0" w:space="0" w:color="auto"/>
            <w:left w:val="none" w:sz="0" w:space="0" w:color="auto"/>
            <w:bottom w:val="none" w:sz="0" w:space="0" w:color="auto"/>
            <w:right w:val="none" w:sz="0" w:space="0" w:color="auto"/>
          </w:divBdr>
          <w:divsChild>
            <w:div w:id="2084133130">
              <w:marLeft w:val="0"/>
              <w:marRight w:val="0"/>
              <w:marTop w:val="0"/>
              <w:marBottom w:val="0"/>
              <w:divBdr>
                <w:top w:val="none" w:sz="0" w:space="0" w:color="auto"/>
                <w:left w:val="none" w:sz="0" w:space="0" w:color="auto"/>
                <w:bottom w:val="none" w:sz="0" w:space="0" w:color="auto"/>
                <w:right w:val="none" w:sz="0" w:space="0" w:color="auto"/>
              </w:divBdr>
            </w:div>
            <w:div w:id="2067221145">
              <w:marLeft w:val="0"/>
              <w:marRight w:val="0"/>
              <w:marTop w:val="0"/>
              <w:marBottom w:val="0"/>
              <w:divBdr>
                <w:top w:val="none" w:sz="0" w:space="0" w:color="auto"/>
                <w:left w:val="none" w:sz="0" w:space="0" w:color="auto"/>
                <w:bottom w:val="none" w:sz="0" w:space="0" w:color="auto"/>
                <w:right w:val="none" w:sz="0" w:space="0" w:color="auto"/>
              </w:divBdr>
            </w:div>
            <w:div w:id="1936857648">
              <w:marLeft w:val="0"/>
              <w:marRight w:val="0"/>
              <w:marTop w:val="0"/>
              <w:marBottom w:val="0"/>
              <w:divBdr>
                <w:top w:val="none" w:sz="0" w:space="0" w:color="auto"/>
                <w:left w:val="none" w:sz="0" w:space="0" w:color="auto"/>
                <w:bottom w:val="none" w:sz="0" w:space="0" w:color="auto"/>
                <w:right w:val="none" w:sz="0" w:space="0" w:color="auto"/>
              </w:divBdr>
            </w:div>
          </w:divsChild>
        </w:div>
        <w:div w:id="1797329578">
          <w:marLeft w:val="0"/>
          <w:marRight w:val="0"/>
          <w:marTop w:val="0"/>
          <w:marBottom w:val="0"/>
          <w:divBdr>
            <w:top w:val="none" w:sz="0" w:space="0" w:color="auto"/>
            <w:left w:val="none" w:sz="0" w:space="0" w:color="auto"/>
            <w:bottom w:val="none" w:sz="0" w:space="0" w:color="auto"/>
            <w:right w:val="none" w:sz="0" w:space="0" w:color="auto"/>
          </w:divBdr>
          <w:divsChild>
            <w:div w:id="1735545668">
              <w:marLeft w:val="0"/>
              <w:marRight w:val="0"/>
              <w:marTop w:val="0"/>
              <w:marBottom w:val="0"/>
              <w:divBdr>
                <w:top w:val="none" w:sz="0" w:space="0" w:color="auto"/>
                <w:left w:val="none" w:sz="0" w:space="0" w:color="auto"/>
                <w:bottom w:val="none" w:sz="0" w:space="0" w:color="auto"/>
                <w:right w:val="none" w:sz="0" w:space="0" w:color="auto"/>
              </w:divBdr>
            </w:div>
            <w:div w:id="68577547">
              <w:marLeft w:val="0"/>
              <w:marRight w:val="0"/>
              <w:marTop w:val="0"/>
              <w:marBottom w:val="0"/>
              <w:divBdr>
                <w:top w:val="none" w:sz="0" w:space="0" w:color="auto"/>
                <w:left w:val="none" w:sz="0" w:space="0" w:color="auto"/>
                <w:bottom w:val="none" w:sz="0" w:space="0" w:color="auto"/>
                <w:right w:val="none" w:sz="0" w:space="0" w:color="auto"/>
              </w:divBdr>
            </w:div>
            <w:div w:id="1867597158">
              <w:marLeft w:val="0"/>
              <w:marRight w:val="0"/>
              <w:marTop w:val="0"/>
              <w:marBottom w:val="0"/>
              <w:divBdr>
                <w:top w:val="none" w:sz="0" w:space="0" w:color="auto"/>
                <w:left w:val="none" w:sz="0" w:space="0" w:color="auto"/>
                <w:bottom w:val="none" w:sz="0" w:space="0" w:color="auto"/>
                <w:right w:val="none" w:sz="0" w:space="0" w:color="auto"/>
              </w:divBdr>
            </w:div>
          </w:divsChild>
        </w:div>
        <w:div w:id="1391882801">
          <w:marLeft w:val="0"/>
          <w:marRight w:val="0"/>
          <w:marTop w:val="0"/>
          <w:marBottom w:val="0"/>
          <w:divBdr>
            <w:top w:val="none" w:sz="0" w:space="0" w:color="auto"/>
            <w:left w:val="none" w:sz="0" w:space="0" w:color="auto"/>
            <w:bottom w:val="none" w:sz="0" w:space="0" w:color="auto"/>
            <w:right w:val="none" w:sz="0" w:space="0" w:color="auto"/>
          </w:divBdr>
          <w:divsChild>
            <w:div w:id="560093722">
              <w:marLeft w:val="0"/>
              <w:marRight w:val="0"/>
              <w:marTop w:val="0"/>
              <w:marBottom w:val="0"/>
              <w:divBdr>
                <w:top w:val="none" w:sz="0" w:space="0" w:color="auto"/>
                <w:left w:val="none" w:sz="0" w:space="0" w:color="auto"/>
                <w:bottom w:val="none" w:sz="0" w:space="0" w:color="auto"/>
                <w:right w:val="none" w:sz="0" w:space="0" w:color="auto"/>
              </w:divBdr>
            </w:div>
            <w:div w:id="751857020">
              <w:marLeft w:val="0"/>
              <w:marRight w:val="0"/>
              <w:marTop w:val="0"/>
              <w:marBottom w:val="0"/>
              <w:divBdr>
                <w:top w:val="none" w:sz="0" w:space="0" w:color="auto"/>
                <w:left w:val="none" w:sz="0" w:space="0" w:color="auto"/>
                <w:bottom w:val="none" w:sz="0" w:space="0" w:color="auto"/>
                <w:right w:val="none" w:sz="0" w:space="0" w:color="auto"/>
              </w:divBdr>
            </w:div>
          </w:divsChild>
        </w:div>
        <w:div w:id="633410851">
          <w:marLeft w:val="0"/>
          <w:marRight w:val="0"/>
          <w:marTop w:val="0"/>
          <w:marBottom w:val="0"/>
          <w:divBdr>
            <w:top w:val="none" w:sz="0" w:space="0" w:color="auto"/>
            <w:left w:val="none" w:sz="0" w:space="0" w:color="auto"/>
            <w:bottom w:val="none" w:sz="0" w:space="0" w:color="auto"/>
            <w:right w:val="none" w:sz="0" w:space="0" w:color="auto"/>
          </w:divBdr>
          <w:divsChild>
            <w:div w:id="1767268801">
              <w:marLeft w:val="0"/>
              <w:marRight w:val="0"/>
              <w:marTop w:val="0"/>
              <w:marBottom w:val="0"/>
              <w:divBdr>
                <w:top w:val="none" w:sz="0" w:space="0" w:color="auto"/>
                <w:left w:val="none" w:sz="0" w:space="0" w:color="auto"/>
                <w:bottom w:val="none" w:sz="0" w:space="0" w:color="auto"/>
                <w:right w:val="none" w:sz="0" w:space="0" w:color="auto"/>
              </w:divBdr>
            </w:div>
            <w:div w:id="1560088789">
              <w:marLeft w:val="0"/>
              <w:marRight w:val="0"/>
              <w:marTop w:val="0"/>
              <w:marBottom w:val="0"/>
              <w:divBdr>
                <w:top w:val="none" w:sz="0" w:space="0" w:color="auto"/>
                <w:left w:val="none" w:sz="0" w:space="0" w:color="auto"/>
                <w:bottom w:val="none" w:sz="0" w:space="0" w:color="auto"/>
                <w:right w:val="none" w:sz="0" w:space="0" w:color="auto"/>
              </w:divBdr>
            </w:div>
            <w:div w:id="1516765457">
              <w:marLeft w:val="0"/>
              <w:marRight w:val="0"/>
              <w:marTop w:val="0"/>
              <w:marBottom w:val="0"/>
              <w:divBdr>
                <w:top w:val="none" w:sz="0" w:space="0" w:color="auto"/>
                <w:left w:val="none" w:sz="0" w:space="0" w:color="auto"/>
                <w:bottom w:val="none" w:sz="0" w:space="0" w:color="auto"/>
                <w:right w:val="none" w:sz="0" w:space="0" w:color="auto"/>
              </w:divBdr>
            </w:div>
            <w:div w:id="1937982299">
              <w:marLeft w:val="0"/>
              <w:marRight w:val="0"/>
              <w:marTop w:val="0"/>
              <w:marBottom w:val="0"/>
              <w:divBdr>
                <w:top w:val="none" w:sz="0" w:space="0" w:color="auto"/>
                <w:left w:val="none" w:sz="0" w:space="0" w:color="auto"/>
                <w:bottom w:val="none" w:sz="0" w:space="0" w:color="auto"/>
                <w:right w:val="none" w:sz="0" w:space="0" w:color="auto"/>
              </w:divBdr>
            </w:div>
            <w:div w:id="614942943">
              <w:marLeft w:val="0"/>
              <w:marRight w:val="0"/>
              <w:marTop w:val="0"/>
              <w:marBottom w:val="0"/>
              <w:divBdr>
                <w:top w:val="none" w:sz="0" w:space="0" w:color="auto"/>
                <w:left w:val="none" w:sz="0" w:space="0" w:color="auto"/>
                <w:bottom w:val="none" w:sz="0" w:space="0" w:color="auto"/>
                <w:right w:val="none" w:sz="0" w:space="0" w:color="auto"/>
              </w:divBdr>
            </w:div>
            <w:div w:id="1104693276">
              <w:marLeft w:val="0"/>
              <w:marRight w:val="0"/>
              <w:marTop w:val="0"/>
              <w:marBottom w:val="0"/>
              <w:divBdr>
                <w:top w:val="none" w:sz="0" w:space="0" w:color="auto"/>
                <w:left w:val="none" w:sz="0" w:space="0" w:color="auto"/>
                <w:bottom w:val="none" w:sz="0" w:space="0" w:color="auto"/>
                <w:right w:val="none" w:sz="0" w:space="0" w:color="auto"/>
              </w:divBdr>
            </w:div>
            <w:div w:id="2089843338">
              <w:marLeft w:val="0"/>
              <w:marRight w:val="0"/>
              <w:marTop w:val="0"/>
              <w:marBottom w:val="0"/>
              <w:divBdr>
                <w:top w:val="none" w:sz="0" w:space="0" w:color="auto"/>
                <w:left w:val="none" w:sz="0" w:space="0" w:color="auto"/>
                <w:bottom w:val="none" w:sz="0" w:space="0" w:color="auto"/>
                <w:right w:val="none" w:sz="0" w:space="0" w:color="auto"/>
              </w:divBdr>
            </w:div>
            <w:div w:id="858467357">
              <w:marLeft w:val="0"/>
              <w:marRight w:val="0"/>
              <w:marTop w:val="0"/>
              <w:marBottom w:val="0"/>
              <w:divBdr>
                <w:top w:val="none" w:sz="0" w:space="0" w:color="auto"/>
                <w:left w:val="none" w:sz="0" w:space="0" w:color="auto"/>
                <w:bottom w:val="none" w:sz="0" w:space="0" w:color="auto"/>
                <w:right w:val="none" w:sz="0" w:space="0" w:color="auto"/>
              </w:divBdr>
            </w:div>
            <w:div w:id="1487432182">
              <w:marLeft w:val="0"/>
              <w:marRight w:val="0"/>
              <w:marTop w:val="0"/>
              <w:marBottom w:val="0"/>
              <w:divBdr>
                <w:top w:val="none" w:sz="0" w:space="0" w:color="auto"/>
                <w:left w:val="none" w:sz="0" w:space="0" w:color="auto"/>
                <w:bottom w:val="none" w:sz="0" w:space="0" w:color="auto"/>
                <w:right w:val="none" w:sz="0" w:space="0" w:color="auto"/>
              </w:divBdr>
            </w:div>
            <w:div w:id="458887017">
              <w:marLeft w:val="0"/>
              <w:marRight w:val="0"/>
              <w:marTop w:val="0"/>
              <w:marBottom w:val="0"/>
              <w:divBdr>
                <w:top w:val="none" w:sz="0" w:space="0" w:color="auto"/>
                <w:left w:val="none" w:sz="0" w:space="0" w:color="auto"/>
                <w:bottom w:val="none" w:sz="0" w:space="0" w:color="auto"/>
                <w:right w:val="none" w:sz="0" w:space="0" w:color="auto"/>
              </w:divBdr>
            </w:div>
            <w:div w:id="736321460">
              <w:marLeft w:val="0"/>
              <w:marRight w:val="0"/>
              <w:marTop w:val="0"/>
              <w:marBottom w:val="0"/>
              <w:divBdr>
                <w:top w:val="none" w:sz="0" w:space="0" w:color="auto"/>
                <w:left w:val="none" w:sz="0" w:space="0" w:color="auto"/>
                <w:bottom w:val="none" w:sz="0" w:space="0" w:color="auto"/>
                <w:right w:val="none" w:sz="0" w:space="0" w:color="auto"/>
              </w:divBdr>
            </w:div>
            <w:div w:id="549264540">
              <w:marLeft w:val="0"/>
              <w:marRight w:val="0"/>
              <w:marTop w:val="0"/>
              <w:marBottom w:val="0"/>
              <w:divBdr>
                <w:top w:val="none" w:sz="0" w:space="0" w:color="auto"/>
                <w:left w:val="none" w:sz="0" w:space="0" w:color="auto"/>
                <w:bottom w:val="none" w:sz="0" w:space="0" w:color="auto"/>
                <w:right w:val="none" w:sz="0" w:space="0" w:color="auto"/>
              </w:divBdr>
            </w:div>
          </w:divsChild>
        </w:div>
        <w:div w:id="893204067">
          <w:marLeft w:val="0"/>
          <w:marRight w:val="0"/>
          <w:marTop w:val="0"/>
          <w:marBottom w:val="0"/>
          <w:divBdr>
            <w:top w:val="none" w:sz="0" w:space="0" w:color="auto"/>
            <w:left w:val="none" w:sz="0" w:space="0" w:color="auto"/>
            <w:bottom w:val="none" w:sz="0" w:space="0" w:color="auto"/>
            <w:right w:val="none" w:sz="0" w:space="0" w:color="auto"/>
          </w:divBdr>
          <w:divsChild>
            <w:div w:id="1954088196">
              <w:marLeft w:val="0"/>
              <w:marRight w:val="0"/>
              <w:marTop w:val="0"/>
              <w:marBottom w:val="0"/>
              <w:divBdr>
                <w:top w:val="none" w:sz="0" w:space="0" w:color="auto"/>
                <w:left w:val="none" w:sz="0" w:space="0" w:color="auto"/>
                <w:bottom w:val="none" w:sz="0" w:space="0" w:color="auto"/>
                <w:right w:val="none" w:sz="0" w:space="0" w:color="auto"/>
              </w:divBdr>
            </w:div>
            <w:div w:id="57755324">
              <w:marLeft w:val="0"/>
              <w:marRight w:val="0"/>
              <w:marTop w:val="0"/>
              <w:marBottom w:val="0"/>
              <w:divBdr>
                <w:top w:val="none" w:sz="0" w:space="0" w:color="auto"/>
                <w:left w:val="none" w:sz="0" w:space="0" w:color="auto"/>
                <w:bottom w:val="none" w:sz="0" w:space="0" w:color="auto"/>
                <w:right w:val="none" w:sz="0" w:space="0" w:color="auto"/>
              </w:divBdr>
            </w:div>
            <w:div w:id="1052844864">
              <w:marLeft w:val="0"/>
              <w:marRight w:val="0"/>
              <w:marTop w:val="0"/>
              <w:marBottom w:val="0"/>
              <w:divBdr>
                <w:top w:val="none" w:sz="0" w:space="0" w:color="auto"/>
                <w:left w:val="none" w:sz="0" w:space="0" w:color="auto"/>
                <w:bottom w:val="none" w:sz="0" w:space="0" w:color="auto"/>
                <w:right w:val="none" w:sz="0" w:space="0" w:color="auto"/>
              </w:divBdr>
            </w:div>
            <w:div w:id="1877615123">
              <w:marLeft w:val="0"/>
              <w:marRight w:val="0"/>
              <w:marTop w:val="0"/>
              <w:marBottom w:val="0"/>
              <w:divBdr>
                <w:top w:val="none" w:sz="0" w:space="0" w:color="auto"/>
                <w:left w:val="none" w:sz="0" w:space="0" w:color="auto"/>
                <w:bottom w:val="none" w:sz="0" w:space="0" w:color="auto"/>
                <w:right w:val="none" w:sz="0" w:space="0" w:color="auto"/>
              </w:divBdr>
            </w:div>
            <w:div w:id="939336362">
              <w:marLeft w:val="0"/>
              <w:marRight w:val="0"/>
              <w:marTop w:val="0"/>
              <w:marBottom w:val="0"/>
              <w:divBdr>
                <w:top w:val="none" w:sz="0" w:space="0" w:color="auto"/>
                <w:left w:val="none" w:sz="0" w:space="0" w:color="auto"/>
                <w:bottom w:val="none" w:sz="0" w:space="0" w:color="auto"/>
                <w:right w:val="none" w:sz="0" w:space="0" w:color="auto"/>
              </w:divBdr>
            </w:div>
            <w:div w:id="1520582267">
              <w:marLeft w:val="0"/>
              <w:marRight w:val="0"/>
              <w:marTop w:val="0"/>
              <w:marBottom w:val="0"/>
              <w:divBdr>
                <w:top w:val="none" w:sz="0" w:space="0" w:color="auto"/>
                <w:left w:val="none" w:sz="0" w:space="0" w:color="auto"/>
                <w:bottom w:val="none" w:sz="0" w:space="0" w:color="auto"/>
                <w:right w:val="none" w:sz="0" w:space="0" w:color="auto"/>
              </w:divBdr>
            </w:div>
            <w:div w:id="548347861">
              <w:marLeft w:val="0"/>
              <w:marRight w:val="0"/>
              <w:marTop w:val="0"/>
              <w:marBottom w:val="0"/>
              <w:divBdr>
                <w:top w:val="none" w:sz="0" w:space="0" w:color="auto"/>
                <w:left w:val="none" w:sz="0" w:space="0" w:color="auto"/>
                <w:bottom w:val="none" w:sz="0" w:space="0" w:color="auto"/>
                <w:right w:val="none" w:sz="0" w:space="0" w:color="auto"/>
              </w:divBdr>
            </w:div>
            <w:div w:id="863523315">
              <w:marLeft w:val="0"/>
              <w:marRight w:val="0"/>
              <w:marTop w:val="0"/>
              <w:marBottom w:val="0"/>
              <w:divBdr>
                <w:top w:val="none" w:sz="0" w:space="0" w:color="auto"/>
                <w:left w:val="none" w:sz="0" w:space="0" w:color="auto"/>
                <w:bottom w:val="none" w:sz="0" w:space="0" w:color="auto"/>
                <w:right w:val="none" w:sz="0" w:space="0" w:color="auto"/>
              </w:divBdr>
            </w:div>
            <w:div w:id="1801067552">
              <w:marLeft w:val="0"/>
              <w:marRight w:val="0"/>
              <w:marTop w:val="0"/>
              <w:marBottom w:val="0"/>
              <w:divBdr>
                <w:top w:val="none" w:sz="0" w:space="0" w:color="auto"/>
                <w:left w:val="none" w:sz="0" w:space="0" w:color="auto"/>
                <w:bottom w:val="none" w:sz="0" w:space="0" w:color="auto"/>
                <w:right w:val="none" w:sz="0" w:space="0" w:color="auto"/>
              </w:divBdr>
            </w:div>
            <w:div w:id="190267685">
              <w:marLeft w:val="0"/>
              <w:marRight w:val="0"/>
              <w:marTop w:val="0"/>
              <w:marBottom w:val="0"/>
              <w:divBdr>
                <w:top w:val="none" w:sz="0" w:space="0" w:color="auto"/>
                <w:left w:val="none" w:sz="0" w:space="0" w:color="auto"/>
                <w:bottom w:val="none" w:sz="0" w:space="0" w:color="auto"/>
                <w:right w:val="none" w:sz="0" w:space="0" w:color="auto"/>
              </w:divBdr>
            </w:div>
            <w:div w:id="942691025">
              <w:marLeft w:val="0"/>
              <w:marRight w:val="0"/>
              <w:marTop w:val="0"/>
              <w:marBottom w:val="0"/>
              <w:divBdr>
                <w:top w:val="none" w:sz="0" w:space="0" w:color="auto"/>
                <w:left w:val="none" w:sz="0" w:space="0" w:color="auto"/>
                <w:bottom w:val="none" w:sz="0" w:space="0" w:color="auto"/>
                <w:right w:val="none" w:sz="0" w:space="0" w:color="auto"/>
              </w:divBdr>
            </w:div>
            <w:div w:id="1121148884">
              <w:marLeft w:val="0"/>
              <w:marRight w:val="0"/>
              <w:marTop w:val="0"/>
              <w:marBottom w:val="0"/>
              <w:divBdr>
                <w:top w:val="none" w:sz="0" w:space="0" w:color="auto"/>
                <w:left w:val="none" w:sz="0" w:space="0" w:color="auto"/>
                <w:bottom w:val="none" w:sz="0" w:space="0" w:color="auto"/>
                <w:right w:val="none" w:sz="0" w:space="0" w:color="auto"/>
              </w:divBdr>
            </w:div>
            <w:div w:id="1780298267">
              <w:marLeft w:val="0"/>
              <w:marRight w:val="0"/>
              <w:marTop w:val="0"/>
              <w:marBottom w:val="0"/>
              <w:divBdr>
                <w:top w:val="none" w:sz="0" w:space="0" w:color="auto"/>
                <w:left w:val="none" w:sz="0" w:space="0" w:color="auto"/>
                <w:bottom w:val="none" w:sz="0" w:space="0" w:color="auto"/>
                <w:right w:val="none" w:sz="0" w:space="0" w:color="auto"/>
              </w:divBdr>
            </w:div>
            <w:div w:id="999113301">
              <w:marLeft w:val="0"/>
              <w:marRight w:val="0"/>
              <w:marTop w:val="0"/>
              <w:marBottom w:val="0"/>
              <w:divBdr>
                <w:top w:val="none" w:sz="0" w:space="0" w:color="auto"/>
                <w:left w:val="none" w:sz="0" w:space="0" w:color="auto"/>
                <w:bottom w:val="none" w:sz="0" w:space="0" w:color="auto"/>
                <w:right w:val="none" w:sz="0" w:space="0" w:color="auto"/>
              </w:divBdr>
            </w:div>
            <w:div w:id="1297219627">
              <w:marLeft w:val="0"/>
              <w:marRight w:val="0"/>
              <w:marTop w:val="0"/>
              <w:marBottom w:val="0"/>
              <w:divBdr>
                <w:top w:val="none" w:sz="0" w:space="0" w:color="auto"/>
                <w:left w:val="none" w:sz="0" w:space="0" w:color="auto"/>
                <w:bottom w:val="none" w:sz="0" w:space="0" w:color="auto"/>
                <w:right w:val="none" w:sz="0" w:space="0" w:color="auto"/>
              </w:divBdr>
            </w:div>
            <w:div w:id="2033652661">
              <w:marLeft w:val="0"/>
              <w:marRight w:val="0"/>
              <w:marTop w:val="0"/>
              <w:marBottom w:val="0"/>
              <w:divBdr>
                <w:top w:val="none" w:sz="0" w:space="0" w:color="auto"/>
                <w:left w:val="none" w:sz="0" w:space="0" w:color="auto"/>
                <w:bottom w:val="none" w:sz="0" w:space="0" w:color="auto"/>
                <w:right w:val="none" w:sz="0" w:space="0" w:color="auto"/>
              </w:divBdr>
            </w:div>
            <w:div w:id="27072654">
              <w:marLeft w:val="0"/>
              <w:marRight w:val="0"/>
              <w:marTop w:val="0"/>
              <w:marBottom w:val="0"/>
              <w:divBdr>
                <w:top w:val="none" w:sz="0" w:space="0" w:color="auto"/>
                <w:left w:val="none" w:sz="0" w:space="0" w:color="auto"/>
                <w:bottom w:val="none" w:sz="0" w:space="0" w:color="auto"/>
                <w:right w:val="none" w:sz="0" w:space="0" w:color="auto"/>
              </w:divBdr>
            </w:div>
            <w:div w:id="218055979">
              <w:marLeft w:val="0"/>
              <w:marRight w:val="0"/>
              <w:marTop w:val="0"/>
              <w:marBottom w:val="0"/>
              <w:divBdr>
                <w:top w:val="none" w:sz="0" w:space="0" w:color="auto"/>
                <w:left w:val="none" w:sz="0" w:space="0" w:color="auto"/>
                <w:bottom w:val="none" w:sz="0" w:space="0" w:color="auto"/>
                <w:right w:val="none" w:sz="0" w:space="0" w:color="auto"/>
              </w:divBdr>
            </w:div>
            <w:div w:id="354312304">
              <w:marLeft w:val="0"/>
              <w:marRight w:val="0"/>
              <w:marTop w:val="0"/>
              <w:marBottom w:val="0"/>
              <w:divBdr>
                <w:top w:val="none" w:sz="0" w:space="0" w:color="auto"/>
                <w:left w:val="none" w:sz="0" w:space="0" w:color="auto"/>
                <w:bottom w:val="none" w:sz="0" w:space="0" w:color="auto"/>
                <w:right w:val="none" w:sz="0" w:space="0" w:color="auto"/>
              </w:divBdr>
            </w:div>
            <w:div w:id="1566650054">
              <w:marLeft w:val="0"/>
              <w:marRight w:val="0"/>
              <w:marTop w:val="0"/>
              <w:marBottom w:val="0"/>
              <w:divBdr>
                <w:top w:val="none" w:sz="0" w:space="0" w:color="auto"/>
                <w:left w:val="none" w:sz="0" w:space="0" w:color="auto"/>
                <w:bottom w:val="none" w:sz="0" w:space="0" w:color="auto"/>
                <w:right w:val="none" w:sz="0" w:space="0" w:color="auto"/>
              </w:divBdr>
            </w:div>
            <w:div w:id="1724207037">
              <w:marLeft w:val="0"/>
              <w:marRight w:val="0"/>
              <w:marTop w:val="0"/>
              <w:marBottom w:val="0"/>
              <w:divBdr>
                <w:top w:val="none" w:sz="0" w:space="0" w:color="auto"/>
                <w:left w:val="none" w:sz="0" w:space="0" w:color="auto"/>
                <w:bottom w:val="none" w:sz="0" w:space="0" w:color="auto"/>
                <w:right w:val="none" w:sz="0" w:space="0" w:color="auto"/>
              </w:divBdr>
            </w:div>
            <w:div w:id="786772231">
              <w:marLeft w:val="0"/>
              <w:marRight w:val="0"/>
              <w:marTop w:val="0"/>
              <w:marBottom w:val="0"/>
              <w:divBdr>
                <w:top w:val="none" w:sz="0" w:space="0" w:color="auto"/>
                <w:left w:val="none" w:sz="0" w:space="0" w:color="auto"/>
                <w:bottom w:val="none" w:sz="0" w:space="0" w:color="auto"/>
                <w:right w:val="none" w:sz="0" w:space="0" w:color="auto"/>
              </w:divBdr>
            </w:div>
            <w:div w:id="2026011531">
              <w:marLeft w:val="0"/>
              <w:marRight w:val="0"/>
              <w:marTop w:val="0"/>
              <w:marBottom w:val="0"/>
              <w:divBdr>
                <w:top w:val="none" w:sz="0" w:space="0" w:color="auto"/>
                <w:left w:val="none" w:sz="0" w:space="0" w:color="auto"/>
                <w:bottom w:val="none" w:sz="0" w:space="0" w:color="auto"/>
                <w:right w:val="none" w:sz="0" w:space="0" w:color="auto"/>
              </w:divBdr>
            </w:div>
            <w:div w:id="687292898">
              <w:marLeft w:val="0"/>
              <w:marRight w:val="0"/>
              <w:marTop w:val="0"/>
              <w:marBottom w:val="0"/>
              <w:divBdr>
                <w:top w:val="none" w:sz="0" w:space="0" w:color="auto"/>
                <w:left w:val="none" w:sz="0" w:space="0" w:color="auto"/>
                <w:bottom w:val="none" w:sz="0" w:space="0" w:color="auto"/>
                <w:right w:val="none" w:sz="0" w:space="0" w:color="auto"/>
              </w:divBdr>
            </w:div>
            <w:div w:id="155651308">
              <w:marLeft w:val="0"/>
              <w:marRight w:val="0"/>
              <w:marTop w:val="0"/>
              <w:marBottom w:val="0"/>
              <w:divBdr>
                <w:top w:val="none" w:sz="0" w:space="0" w:color="auto"/>
                <w:left w:val="none" w:sz="0" w:space="0" w:color="auto"/>
                <w:bottom w:val="none" w:sz="0" w:space="0" w:color="auto"/>
                <w:right w:val="none" w:sz="0" w:space="0" w:color="auto"/>
              </w:divBdr>
            </w:div>
            <w:div w:id="1235815524">
              <w:marLeft w:val="0"/>
              <w:marRight w:val="0"/>
              <w:marTop w:val="0"/>
              <w:marBottom w:val="0"/>
              <w:divBdr>
                <w:top w:val="none" w:sz="0" w:space="0" w:color="auto"/>
                <w:left w:val="none" w:sz="0" w:space="0" w:color="auto"/>
                <w:bottom w:val="none" w:sz="0" w:space="0" w:color="auto"/>
                <w:right w:val="none" w:sz="0" w:space="0" w:color="auto"/>
              </w:divBdr>
            </w:div>
            <w:div w:id="1614088657">
              <w:marLeft w:val="0"/>
              <w:marRight w:val="0"/>
              <w:marTop w:val="0"/>
              <w:marBottom w:val="0"/>
              <w:divBdr>
                <w:top w:val="none" w:sz="0" w:space="0" w:color="auto"/>
                <w:left w:val="none" w:sz="0" w:space="0" w:color="auto"/>
                <w:bottom w:val="none" w:sz="0" w:space="0" w:color="auto"/>
                <w:right w:val="none" w:sz="0" w:space="0" w:color="auto"/>
              </w:divBdr>
            </w:div>
            <w:div w:id="577905677">
              <w:marLeft w:val="0"/>
              <w:marRight w:val="0"/>
              <w:marTop w:val="0"/>
              <w:marBottom w:val="0"/>
              <w:divBdr>
                <w:top w:val="none" w:sz="0" w:space="0" w:color="auto"/>
                <w:left w:val="none" w:sz="0" w:space="0" w:color="auto"/>
                <w:bottom w:val="none" w:sz="0" w:space="0" w:color="auto"/>
                <w:right w:val="none" w:sz="0" w:space="0" w:color="auto"/>
              </w:divBdr>
            </w:div>
            <w:div w:id="79839976">
              <w:marLeft w:val="0"/>
              <w:marRight w:val="0"/>
              <w:marTop w:val="0"/>
              <w:marBottom w:val="0"/>
              <w:divBdr>
                <w:top w:val="none" w:sz="0" w:space="0" w:color="auto"/>
                <w:left w:val="none" w:sz="0" w:space="0" w:color="auto"/>
                <w:bottom w:val="none" w:sz="0" w:space="0" w:color="auto"/>
                <w:right w:val="none" w:sz="0" w:space="0" w:color="auto"/>
              </w:divBdr>
            </w:div>
            <w:div w:id="1712612140">
              <w:marLeft w:val="0"/>
              <w:marRight w:val="0"/>
              <w:marTop w:val="0"/>
              <w:marBottom w:val="0"/>
              <w:divBdr>
                <w:top w:val="none" w:sz="0" w:space="0" w:color="auto"/>
                <w:left w:val="none" w:sz="0" w:space="0" w:color="auto"/>
                <w:bottom w:val="none" w:sz="0" w:space="0" w:color="auto"/>
                <w:right w:val="none" w:sz="0" w:space="0" w:color="auto"/>
              </w:divBdr>
            </w:div>
          </w:divsChild>
        </w:div>
        <w:div w:id="257174378">
          <w:marLeft w:val="0"/>
          <w:marRight w:val="0"/>
          <w:marTop w:val="0"/>
          <w:marBottom w:val="0"/>
          <w:divBdr>
            <w:top w:val="none" w:sz="0" w:space="0" w:color="auto"/>
            <w:left w:val="none" w:sz="0" w:space="0" w:color="auto"/>
            <w:bottom w:val="none" w:sz="0" w:space="0" w:color="auto"/>
            <w:right w:val="none" w:sz="0" w:space="0" w:color="auto"/>
          </w:divBdr>
          <w:divsChild>
            <w:div w:id="265383495">
              <w:marLeft w:val="0"/>
              <w:marRight w:val="0"/>
              <w:marTop w:val="0"/>
              <w:marBottom w:val="0"/>
              <w:divBdr>
                <w:top w:val="none" w:sz="0" w:space="0" w:color="auto"/>
                <w:left w:val="none" w:sz="0" w:space="0" w:color="auto"/>
                <w:bottom w:val="none" w:sz="0" w:space="0" w:color="auto"/>
                <w:right w:val="none" w:sz="0" w:space="0" w:color="auto"/>
              </w:divBdr>
            </w:div>
            <w:div w:id="815999603">
              <w:marLeft w:val="0"/>
              <w:marRight w:val="0"/>
              <w:marTop w:val="0"/>
              <w:marBottom w:val="0"/>
              <w:divBdr>
                <w:top w:val="none" w:sz="0" w:space="0" w:color="auto"/>
                <w:left w:val="none" w:sz="0" w:space="0" w:color="auto"/>
                <w:bottom w:val="none" w:sz="0" w:space="0" w:color="auto"/>
                <w:right w:val="none" w:sz="0" w:space="0" w:color="auto"/>
              </w:divBdr>
            </w:div>
          </w:divsChild>
        </w:div>
        <w:div w:id="1991011057">
          <w:marLeft w:val="0"/>
          <w:marRight w:val="0"/>
          <w:marTop w:val="0"/>
          <w:marBottom w:val="0"/>
          <w:divBdr>
            <w:top w:val="none" w:sz="0" w:space="0" w:color="auto"/>
            <w:left w:val="none" w:sz="0" w:space="0" w:color="auto"/>
            <w:bottom w:val="none" w:sz="0" w:space="0" w:color="auto"/>
            <w:right w:val="none" w:sz="0" w:space="0" w:color="auto"/>
          </w:divBdr>
          <w:divsChild>
            <w:div w:id="189802779">
              <w:marLeft w:val="0"/>
              <w:marRight w:val="0"/>
              <w:marTop w:val="0"/>
              <w:marBottom w:val="0"/>
              <w:divBdr>
                <w:top w:val="none" w:sz="0" w:space="0" w:color="auto"/>
                <w:left w:val="none" w:sz="0" w:space="0" w:color="auto"/>
                <w:bottom w:val="none" w:sz="0" w:space="0" w:color="auto"/>
                <w:right w:val="none" w:sz="0" w:space="0" w:color="auto"/>
              </w:divBdr>
            </w:div>
          </w:divsChild>
        </w:div>
        <w:div w:id="1603413454">
          <w:marLeft w:val="0"/>
          <w:marRight w:val="0"/>
          <w:marTop w:val="0"/>
          <w:marBottom w:val="0"/>
          <w:divBdr>
            <w:top w:val="none" w:sz="0" w:space="0" w:color="auto"/>
            <w:left w:val="none" w:sz="0" w:space="0" w:color="auto"/>
            <w:bottom w:val="none" w:sz="0" w:space="0" w:color="auto"/>
            <w:right w:val="none" w:sz="0" w:space="0" w:color="auto"/>
          </w:divBdr>
          <w:divsChild>
            <w:div w:id="1358628216">
              <w:marLeft w:val="0"/>
              <w:marRight w:val="0"/>
              <w:marTop w:val="0"/>
              <w:marBottom w:val="0"/>
              <w:divBdr>
                <w:top w:val="none" w:sz="0" w:space="0" w:color="auto"/>
                <w:left w:val="none" w:sz="0" w:space="0" w:color="auto"/>
                <w:bottom w:val="none" w:sz="0" w:space="0" w:color="auto"/>
                <w:right w:val="none" w:sz="0" w:space="0" w:color="auto"/>
              </w:divBdr>
            </w:div>
            <w:div w:id="1340503227">
              <w:marLeft w:val="0"/>
              <w:marRight w:val="0"/>
              <w:marTop w:val="0"/>
              <w:marBottom w:val="0"/>
              <w:divBdr>
                <w:top w:val="none" w:sz="0" w:space="0" w:color="auto"/>
                <w:left w:val="none" w:sz="0" w:space="0" w:color="auto"/>
                <w:bottom w:val="none" w:sz="0" w:space="0" w:color="auto"/>
                <w:right w:val="none" w:sz="0" w:space="0" w:color="auto"/>
              </w:divBdr>
            </w:div>
          </w:divsChild>
        </w:div>
        <w:div w:id="655456752">
          <w:marLeft w:val="0"/>
          <w:marRight w:val="0"/>
          <w:marTop w:val="0"/>
          <w:marBottom w:val="0"/>
          <w:divBdr>
            <w:top w:val="none" w:sz="0" w:space="0" w:color="auto"/>
            <w:left w:val="none" w:sz="0" w:space="0" w:color="auto"/>
            <w:bottom w:val="none" w:sz="0" w:space="0" w:color="auto"/>
            <w:right w:val="none" w:sz="0" w:space="0" w:color="auto"/>
          </w:divBdr>
          <w:divsChild>
            <w:div w:id="1389451218">
              <w:marLeft w:val="0"/>
              <w:marRight w:val="0"/>
              <w:marTop w:val="0"/>
              <w:marBottom w:val="0"/>
              <w:divBdr>
                <w:top w:val="none" w:sz="0" w:space="0" w:color="auto"/>
                <w:left w:val="none" w:sz="0" w:space="0" w:color="auto"/>
                <w:bottom w:val="none" w:sz="0" w:space="0" w:color="auto"/>
                <w:right w:val="none" w:sz="0" w:space="0" w:color="auto"/>
              </w:divBdr>
            </w:div>
            <w:div w:id="676617874">
              <w:marLeft w:val="0"/>
              <w:marRight w:val="0"/>
              <w:marTop w:val="0"/>
              <w:marBottom w:val="0"/>
              <w:divBdr>
                <w:top w:val="none" w:sz="0" w:space="0" w:color="auto"/>
                <w:left w:val="none" w:sz="0" w:space="0" w:color="auto"/>
                <w:bottom w:val="none" w:sz="0" w:space="0" w:color="auto"/>
                <w:right w:val="none" w:sz="0" w:space="0" w:color="auto"/>
              </w:divBdr>
            </w:div>
          </w:divsChild>
        </w:div>
        <w:div w:id="802961930">
          <w:marLeft w:val="0"/>
          <w:marRight w:val="0"/>
          <w:marTop w:val="0"/>
          <w:marBottom w:val="0"/>
          <w:divBdr>
            <w:top w:val="none" w:sz="0" w:space="0" w:color="auto"/>
            <w:left w:val="none" w:sz="0" w:space="0" w:color="auto"/>
            <w:bottom w:val="none" w:sz="0" w:space="0" w:color="auto"/>
            <w:right w:val="none" w:sz="0" w:space="0" w:color="auto"/>
          </w:divBdr>
          <w:divsChild>
            <w:div w:id="464547677">
              <w:marLeft w:val="0"/>
              <w:marRight w:val="0"/>
              <w:marTop w:val="0"/>
              <w:marBottom w:val="0"/>
              <w:divBdr>
                <w:top w:val="none" w:sz="0" w:space="0" w:color="auto"/>
                <w:left w:val="none" w:sz="0" w:space="0" w:color="auto"/>
                <w:bottom w:val="none" w:sz="0" w:space="0" w:color="auto"/>
                <w:right w:val="none" w:sz="0" w:space="0" w:color="auto"/>
              </w:divBdr>
            </w:div>
            <w:div w:id="2038118920">
              <w:marLeft w:val="0"/>
              <w:marRight w:val="0"/>
              <w:marTop w:val="0"/>
              <w:marBottom w:val="0"/>
              <w:divBdr>
                <w:top w:val="none" w:sz="0" w:space="0" w:color="auto"/>
                <w:left w:val="none" w:sz="0" w:space="0" w:color="auto"/>
                <w:bottom w:val="none" w:sz="0" w:space="0" w:color="auto"/>
                <w:right w:val="none" w:sz="0" w:space="0" w:color="auto"/>
              </w:divBdr>
            </w:div>
            <w:div w:id="1739672546">
              <w:marLeft w:val="0"/>
              <w:marRight w:val="0"/>
              <w:marTop w:val="0"/>
              <w:marBottom w:val="0"/>
              <w:divBdr>
                <w:top w:val="none" w:sz="0" w:space="0" w:color="auto"/>
                <w:left w:val="none" w:sz="0" w:space="0" w:color="auto"/>
                <w:bottom w:val="none" w:sz="0" w:space="0" w:color="auto"/>
                <w:right w:val="none" w:sz="0" w:space="0" w:color="auto"/>
              </w:divBdr>
            </w:div>
          </w:divsChild>
        </w:div>
        <w:div w:id="1348629444">
          <w:marLeft w:val="0"/>
          <w:marRight w:val="0"/>
          <w:marTop w:val="0"/>
          <w:marBottom w:val="0"/>
          <w:divBdr>
            <w:top w:val="none" w:sz="0" w:space="0" w:color="auto"/>
            <w:left w:val="none" w:sz="0" w:space="0" w:color="auto"/>
            <w:bottom w:val="none" w:sz="0" w:space="0" w:color="auto"/>
            <w:right w:val="none" w:sz="0" w:space="0" w:color="auto"/>
          </w:divBdr>
          <w:divsChild>
            <w:div w:id="909342062">
              <w:marLeft w:val="0"/>
              <w:marRight w:val="0"/>
              <w:marTop w:val="0"/>
              <w:marBottom w:val="0"/>
              <w:divBdr>
                <w:top w:val="none" w:sz="0" w:space="0" w:color="auto"/>
                <w:left w:val="none" w:sz="0" w:space="0" w:color="auto"/>
                <w:bottom w:val="none" w:sz="0" w:space="0" w:color="auto"/>
                <w:right w:val="none" w:sz="0" w:space="0" w:color="auto"/>
              </w:divBdr>
            </w:div>
            <w:div w:id="412624173">
              <w:marLeft w:val="0"/>
              <w:marRight w:val="0"/>
              <w:marTop w:val="0"/>
              <w:marBottom w:val="0"/>
              <w:divBdr>
                <w:top w:val="none" w:sz="0" w:space="0" w:color="auto"/>
                <w:left w:val="none" w:sz="0" w:space="0" w:color="auto"/>
                <w:bottom w:val="none" w:sz="0" w:space="0" w:color="auto"/>
                <w:right w:val="none" w:sz="0" w:space="0" w:color="auto"/>
              </w:divBdr>
            </w:div>
            <w:div w:id="1054550128">
              <w:marLeft w:val="0"/>
              <w:marRight w:val="0"/>
              <w:marTop w:val="0"/>
              <w:marBottom w:val="0"/>
              <w:divBdr>
                <w:top w:val="none" w:sz="0" w:space="0" w:color="auto"/>
                <w:left w:val="none" w:sz="0" w:space="0" w:color="auto"/>
                <w:bottom w:val="none" w:sz="0" w:space="0" w:color="auto"/>
                <w:right w:val="none" w:sz="0" w:space="0" w:color="auto"/>
              </w:divBdr>
            </w:div>
            <w:div w:id="1409963731">
              <w:marLeft w:val="0"/>
              <w:marRight w:val="0"/>
              <w:marTop w:val="0"/>
              <w:marBottom w:val="0"/>
              <w:divBdr>
                <w:top w:val="none" w:sz="0" w:space="0" w:color="auto"/>
                <w:left w:val="none" w:sz="0" w:space="0" w:color="auto"/>
                <w:bottom w:val="none" w:sz="0" w:space="0" w:color="auto"/>
                <w:right w:val="none" w:sz="0" w:space="0" w:color="auto"/>
              </w:divBdr>
            </w:div>
            <w:div w:id="70321510">
              <w:marLeft w:val="0"/>
              <w:marRight w:val="0"/>
              <w:marTop w:val="0"/>
              <w:marBottom w:val="0"/>
              <w:divBdr>
                <w:top w:val="none" w:sz="0" w:space="0" w:color="auto"/>
                <w:left w:val="none" w:sz="0" w:space="0" w:color="auto"/>
                <w:bottom w:val="none" w:sz="0" w:space="0" w:color="auto"/>
                <w:right w:val="none" w:sz="0" w:space="0" w:color="auto"/>
              </w:divBdr>
            </w:div>
            <w:div w:id="637759398">
              <w:marLeft w:val="0"/>
              <w:marRight w:val="0"/>
              <w:marTop w:val="0"/>
              <w:marBottom w:val="0"/>
              <w:divBdr>
                <w:top w:val="none" w:sz="0" w:space="0" w:color="auto"/>
                <w:left w:val="none" w:sz="0" w:space="0" w:color="auto"/>
                <w:bottom w:val="none" w:sz="0" w:space="0" w:color="auto"/>
                <w:right w:val="none" w:sz="0" w:space="0" w:color="auto"/>
              </w:divBdr>
            </w:div>
            <w:div w:id="1382825195">
              <w:marLeft w:val="0"/>
              <w:marRight w:val="0"/>
              <w:marTop w:val="0"/>
              <w:marBottom w:val="0"/>
              <w:divBdr>
                <w:top w:val="none" w:sz="0" w:space="0" w:color="auto"/>
                <w:left w:val="none" w:sz="0" w:space="0" w:color="auto"/>
                <w:bottom w:val="none" w:sz="0" w:space="0" w:color="auto"/>
                <w:right w:val="none" w:sz="0" w:space="0" w:color="auto"/>
              </w:divBdr>
            </w:div>
            <w:div w:id="445125690">
              <w:marLeft w:val="0"/>
              <w:marRight w:val="0"/>
              <w:marTop w:val="0"/>
              <w:marBottom w:val="0"/>
              <w:divBdr>
                <w:top w:val="none" w:sz="0" w:space="0" w:color="auto"/>
                <w:left w:val="none" w:sz="0" w:space="0" w:color="auto"/>
                <w:bottom w:val="none" w:sz="0" w:space="0" w:color="auto"/>
                <w:right w:val="none" w:sz="0" w:space="0" w:color="auto"/>
              </w:divBdr>
            </w:div>
            <w:div w:id="32311727">
              <w:marLeft w:val="0"/>
              <w:marRight w:val="0"/>
              <w:marTop w:val="0"/>
              <w:marBottom w:val="0"/>
              <w:divBdr>
                <w:top w:val="none" w:sz="0" w:space="0" w:color="auto"/>
                <w:left w:val="none" w:sz="0" w:space="0" w:color="auto"/>
                <w:bottom w:val="none" w:sz="0" w:space="0" w:color="auto"/>
                <w:right w:val="none" w:sz="0" w:space="0" w:color="auto"/>
              </w:divBdr>
            </w:div>
            <w:div w:id="202056399">
              <w:marLeft w:val="0"/>
              <w:marRight w:val="0"/>
              <w:marTop w:val="0"/>
              <w:marBottom w:val="0"/>
              <w:divBdr>
                <w:top w:val="none" w:sz="0" w:space="0" w:color="auto"/>
                <w:left w:val="none" w:sz="0" w:space="0" w:color="auto"/>
                <w:bottom w:val="none" w:sz="0" w:space="0" w:color="auto"/>
                <w:right w:val="none" w:sz="0" w:space="0" w:color="auto"/>
              </w:divBdr>
            </w:div>
            <w:div w:id="1957101743">
              <w:marLeft w:val="0"/>
              <w:marRight w:val="0"/>
              <w:marTop w:val="0"/>
              <w:marBottom w:val="0"/>
              <w:divBdr>
                <w:top w:val="none" w:sz="0" w:space="0" w:color="auto"/>
                <w:left w:val="none" w:sz="0" w:space="0" w:color="auto"/>
                <w:bottom w:val="none" w:sz="0" w:space="0" w:color="auto"/>
                <w:right w:val="none" w:sz="0" w:space="0" w:color="auto"/>
              </w:divBdr>
            </w:div>
          </w:divsChild>
        </w:div>
        <w:div w:id="1941062430">
          <w:marLeft w:val="0"/>
          <w:marRight w:val="0"/>
          <w:marTop w:val="0"/>
          <w:marBottom w:val="0"/>
          <w:divBdr>
            <w:top w:val="none" w:sz="0" w:space="0" w:color="auto"/>
            <w:left w:val="none" w:sz="0" w:space="0" w:color="auto"/>
            <w:bottom w:val="none" w:sz="0" w:space="0" w:color="auto"/>
            <w:right w:val="none" w:sz="0" w:space="0" w:color="auto"/>
          </w:divBdr>
          <w:divsChild>
            <w:div w:id="1200239582">
              <w:marLeft w:val="0"/>
              <w:marRight w:val="0"/>
              <w:marTop w:val="0"/>
              <w:marBottom w:val="0"/>
              <w:divBdr>
                <w:top w:val="none" w:sz="0" w:space="0" w:color="auto"/>
                <w:left w:val="none" w:sz="0" w:space="0" w:color="auto"/>
                <w:bottom w:val="none" w:sz="0" w:space="0" w:color="auto"/>
                <w:right w:val="none" w:sz="0" w:space="0" w:color="auto"/>
              </w:divBdr>
            </w:div>
            <w:div w:id="724255213">
              <w:marLeft w:val="0"/>
              <w:marRight w:val="0"/>
              <w:marTop w:val="0"/>
              <w:marBottom w:val="0"/>
              <w:divBdr>
                <w:top w:val="none" w:sz="0" w:space="0" w:color="auto"/>
                <w:left w:val="none" w:sz="0" w:space="0" w:color="auto"/>
                <w:bottom w:val="none" w:sz="0" w:space="0" w:color="auto"/>
                <w:right w:val="none" w:sz="0" w:space="0" w:color="auto"/>
              </w:divBdr>
            </w:div>
            <w:div w:id="1337227601">
              <w:marLeft w:val="0"/>
              <w:marRight w:val="0"/>
              <w:marTop w:val="0"/>
              <w:marBottom w:val="0"/>
              <w:divBdr>
                <w:top w:val="none" w:sz="0" w:space="0" w:color="auto"/>
                <w:left w:val="none" w:sz="0" w:space="0" w:color="auto"/>
                <w:bottom w:val="none" w:sz="0" w:space="0" w:color="auto"/>
                <w:right w:val="none" w:sz="0" w:space="0" w:color="auto"/>
              </w:divBdr>
            </w:div>
            <w:div w:id="420836478">
              <w:marLeft w:val="0"/>
              <w:marRight w:val="0"/>
              <w:marTop w:val="0"/>
              <w:marBottom w:val="0"/>
              <w:divBdr>
                <w:top w:val="none" w:sz="0" w:space="0" w:color="auto"/>
                <w:left w:val="none" w:sz="0" w:space="0" w:color="auto"/>
                <w:bottom w:val="none" w:sz="0" w:space="0" w:color="auto"/>
                <w:right w:val="none" w:sz="0" w:space="0" w:color="auto"/>
              </w:divBdr>
            </w:div>
            <w:div w:id="1031226953">
              <w:marLeft w:val="0"/>
              <w:marRight w:val="0"/>
              <w:marTop w:val="0"/>
              <w:marBottom w:val="0"/>
              <w:divBdr>
                <w:top w:val="none" w:sz="0" w:space="0" w:color="auto"/>
                <w:left w:val="none" w:sz="0" w:space="0" w:color="auto"/>
                <w:bottom w:val="none" w:sz="0" w:space="0" w:color="auto"/>
                <w:right w:val="none" w:sz="0" w:space="0" w:color="auto"/>
              </w:divBdr>
            </w:div>
            <w:div w:id="1856839896">
              <w:marLeft w:val="0"/>
              <w:marRight w:val="0"/>
              <w:marTop w:val="0"/>
              <w:marBottom w:val="0"/>
              <w:divBdr>
                <w:top w:val="none" w:sz="0" w:space="0" w:color="auto"/>
                <w:left w:val="none" w:sz="0" w:space="0" w:color="auto"/>
                <w:bottom w:val="none" w:sz="0" w:space="0" w:color="auto"/>
                <w:right w:val="none" w:sz="0" w:space="0" w:color="auto"/>
              </w:divBdr>
            </w:div>
            <w:div w:id="84885457">
              <w:marLeft w:val="0"/>
              <w:marRight w:val="0"/>
              <w:marTop w:val="0"/>
              <w:marBottom w:val="0"/>
              <w:divBdr>
                <w:top w:val="none" w:sz="0" w:space="0" w:color="auto"/>
                <w:left w:val="none" w:sz="0" w:space="0" w:color="auto"/>
                <w:bottom w:val="none" w:sz="0" w:space="0" w:color="auto"/>
                <w:right w:val="none" w:sz="0" w:space="0" w:color="auto"/>
              </w:divBdr>
            </w:div>
            <w:div w:id="1312757001">
              <w:marLeft w:val="0"/>
              <w:marRight w:val="0"/>
              <w:marTop w:val="0"/>
              <w:marBottom w:val="0"/>
              <w:divBdr>
                <w:top w:val="none" w:sz="0" w:space="0" w:color="auto"/>
                <w:left w:val="none" w:sz="0" w:space="0" w:color="auto"/>
                <w:bottom w:val="none" w:sz="0" w:space="0" w:color="auto"/>
                <w:right w:val="none" w:sz="0" w:space="0" w:color="auto"/>
              </w:divBdr>
            </w:div>
            <w:div w:id="413356609">
              <w:marLeft w:val="0"/>
              <w:marRight w:val="0"/>
              <w:marTop w:val="0"/>
              <w:marBottom w:val="0"/>
              <w:divBdr>
                <w:top w:val="none" w:sz="0" w:space="0" w:color="auto"/>
                <w:left w:val="none" w:sz="0" w:space="0" w:color="auto"/>
                <w:bottom w:val="none" w:sz="0" w:space="0" w:color="auto"/>
                <w:right w:val="none" w:sz="0" w:space="0" w:color="auto"/>
              </w:divBdr>
            </w:div>
            <w:div w:id="458374361">
              <w:marLeft w:val="0"/>
              <w:marRight w:val="0"/>
              <w:marTop w:val="0"/>
              <w:marBottom w:val="0"/>
              <w:divBdr>
                <w:top w:val="none" w:sz="0" w:space="0" w:color="auto"/>
                <w:left w:val="none" w:sz="0" w:space="0" w:color="auto"/>
                <w:bottom w:val="none" w:sz="0" w:space="0" w:color="auto"/>
                <w:right w:val="none" w:sz="0" w:space="0" w:color="auto"/>
              </w:divBdr>
            </w:div>
          </w:divsChild>
        </w:div>
        <w:div w:id="2022199363">
          <w:marLeft w:val="0"/>
          <w:marRight w:val="0"/>
          <w:marTop w:val="0"/>
          <w:marBottom w:val="0"/>
          <w:divBdr>
            <w:top w:val="none" w:sz="0" w:space="0" w:color="auto"/>
            <w:left w:val="none" w:sz="0" w:space="0" w:color="auto"/>
            <w:bottom w:val="none" w:sz="0" w:space="0" w:color="auto"/>
            <w:right w:val="none" w:sz="0" w:space="0" w:color="auto"/>
          </w:divBdr>
          <w:divsChild>
            <w:div w:id="1984769780">
              <w:marLeft w:val="0"/>
              <w:marRight w:val="0"/>
              <w:marTop w:val="0"/>
              <w:marBottom w:val="0"/>
              <w:divBdr>
                <w:top w:val="none" w:sz="0" w:space="0" w:color="auto"/>
                <w:left w:val="none" w:sz="0" w:space="0" w:color="auto"/>
                <w:bottom w:val="none" w:sz="0" w:space="0" w:color="auto"/>
                <w:right w:val="none" w:sz="0" w:space="0" w:color="auto"/>
              </w:divBdr>
            </w:div>
            <w:div w:id="1331907351">
              <w:marLeft w:val="0"/>
              <w:marRight w:val="0"/>
              <w:marTop w:val="0"/>
              <w:marBottom w:val="0"/>
              <w:divBdr>
                <w:top w:val="none" w:sz="0" w:space="0" w:color="auto"/>
                <w:left w:val="none" w:sz="0" w:space="0" w:color="auto"/>
                <w:bottom w:val="none" w:sz="0" w:space="0" w:color="auto"/>
                <w:right w:val="none" w:sz="0" w:space="0" w:color="auto"/>
              </w:divBdr>
            </w:div>
            <w:div w:id="1197505551">
              <w:marLeft w:val="0"/>
              <w:marRight w:val="0"/>
              <w:marTop w:val="0"/>
              <w:marBottom w:val="0"/>
              <w:divBdr>
                <w:top w:val="none" w:sz="0" w:space="0" w:color="auto"/>
                <w:left w:val="none" w:sz="0" w:space="0" w:color="auto"/>
                <w:bottom w:val="none" w:sz="0" w:space="0" w:color="auto"/>
                <w:right w:val="none" w:sz="0" w:space="0" w:color="auto"/>
              </w:divBdr>
            </w:div>
            <w:div w:id="1812480505">
              <w:marLeft w:val="0"/>
              <w:marRight w:val="0"/>
              <w:marTop w:val="0"/>
              <w:marBottom w:val="0"/>
              <w:divBdr>
                <w:top w:val="none" w:sz="0" w:space="0" w:color="auto"/>
                <w:left w:val="none" w:sz="0" w:space="0" w:color="auto"/>
                <w:bottom w:val="none" w:sz="0" w:space="0" w:color="auto"/>
                <w:right w:val="none" w:sz="0" w:space="0" w:color="auto"/>
              </w:divBdr>
            </w:div>
          </w:divsChild>
        </w:div>
        <w:div w:id="399062680">
          <w:marLeft w:val="0"/>
          <w:marRight w:val="0"/>
          <w:marTop w:val="0"/>
          <w:marBottom w:val="0"/>
          <w:divBdr>
            <w:top w:val="none" w:sz="0" w:space="0" w:color="auto"/>
            <w:left w:val="none" w:sz="0" w:space="0" w:color="auto"/>
            <w:bottom w:val="none" w:sz="0" w:space="0" w:color="auto"/>
            <w:right w:val="none" w:sz="0" w:space="0" w:color="auto"/>
          </w:divBdr>
          <w:divsChild>
            <w:div w:id="730351935">
              <w:marLeft w:val="0"/>
              <w:marRight w:val="0"/>
              <w:marTop w:val="0"/>
              <w:marBottom w:val="0"/>
              <w:divBdr>
                <w:top w:val="none" w:sz="0" w:space="0" w:color="auto"/>
                <w:left w:val="none" w:sz="0" w:space="0" w:color="auto"/>
                <w:bottom w:val="none" w:sz="0" w:space="0" w:color="auto"/>
                <w:right w:val="none" w:sz="0" w:space="0" w:color="auto"/>
              </w:divBdr>
            </w:div>
            <w:div w:id="261643321">
              <w:marLeft w:val="0"/>
              <w:marRight w:val="0"/>
              <w:marTop w:val="0"/>
              <w:marBottom w:val="0"/>
              <w:divBdr>
                <w:top w:val="none" w:sz="0" w:space="0" w:color="auto"/>
                <w:left w:val="none" w:sz="0" w:space="0" w:color="auto"/>
                <w:bottom w:val="none" w:sz="0" w:space="0" w:color="auto"/>
                <w:right w:val="none" w:sz="0" w:space="0" w:color="auto"/>
              </w:divBdr>
            </w:div>
            <w:div w:id="164328707">
              <w:marLeft w:val="0"/>
              <w:marRight w:val="0"/>
              <w:marTop w:val="0"/>
              <w:marBottom w:val="0"/>
              <w:divBdr>
                <w:top w:val="none" w:sz="0" w:space="0" w:color="auto"/>
                <w:left w:val="none" w:sz="0" w:space="0" w:color="auto"/>
                <w:bottom w:val="none" w:sz="0" w:space="0" w:color="auto"/>
                <w:right w:val="none" w:sz="0" w:space="0" w:color="auto"/>
              </w:divBdr>
            </w:div>
            <w:div w:id="616331684">
              <w:marLeft w:val="0"/>
              <w:marRight w:val="0"/>
              <w:marTop w:val="0"/>
              <w:marBottom w:val="0"/>
              <w:divBdr>
                <w:top w:val="none" w:sz="0" w:space="0" w:color="auto"/>
                <w:left w:val="none" w:sz="0" w:space="0" w:color="auto"/>
                <w:bottom w:val="none" w:sz="0" w:space="0" w:color="auto"/>
                <w:right w:val="none" w:sz="0" w:space="0" w:color="auto"/>
              </w:divBdr>
            </w:div>
            <w:div w:id="725225138">
              <w:marLeft w:val="0"/>
              <w:marRight w:val="0"/>
              <w:marTop w:val="0"/>
              <w:marBottom w:val="0"/>
              <w:divBdr>
                <w:top w:val="none" w:sz="0" w:space="0" w:color="auto"/>
                <w:left w:val="none" w:sz="0" w:space="0" w:color="auto"/>
                <w:bottom w:val="none" w:sz="0" w:space="0" w:color="auto"/>
                <w:right w:val="none" w:sz="0" w:space="0" w:color="auto"/>
              </w:divBdr>
            </w:div>
            <w:div w:id="1138836014">
              <w:marLeft w:val="0"/>
              <w:marRight w:val="0"/>
              <w:marTop w:val="0"/>
              <w:marBottom w:val="0"/>
              <w:divBdr>
                <w:top w:val="none" w:sz="0" w:space="0" w:color="auto"/>
                <w:left w:val="none" w:sz="0" w:space="0" w:color="auto"/>
                <w:bottom w:val="none" w:sz="0" w:space="0" w:color="auto"/>
                <w:right w:val="none" w:sz="0" w:space="0" w:color="auto"/>
              </w:divBdr>
            </w:div>
            <w:div w:id="135756128">
              <w:marLeft w:val="0"/>
              <w:marRight w:val="0"/>
              <w:marTop w:val="0"/>
              <w:marBottom w:val="0"/>
              <w:divBdr>
                <w:top w:val="none" w:sz="0" w:space="0" w:color="auto"/>
                <w:left w:val="none" w:sz="0" w:space="0" w:color="auto"/>
                <w:bottom w:val="none" w:sz="0" w:space="0" w:color="auto"/>
                <w:right w:val="none" w:sz="0" w:space="0" w:color="auto"/>
              </w:divBdr>
            </w:div>
            <w:div w:id="11343511">
              <w:marLeft w:val="0"/>
              <w:marRight w:val="0"/>
              <w:marTop w:val="0"/>
              <w:marBottom w:val="0"/>
              <w:divBdr>
                <w:top w:val="none" w:sz="0" w:space="0" w:color="auto"/>
                <w:left w:val="none" w:sz="0" w:space="0" w:color="auto"/>
                <w:bottom w:val="none" w:sz="0" w:space="0" w:color="auto"/>
                <w:right w:val="none" w:sz="0" w:space="0" w:color="auto"/>
              </w:divBdr>
            </w:div>
            <w:div w:id="1019114470">
              <w:marLeft w:val="0"/>
              <w:marRight w:val="0"/>
              <w:marTop w:val="0"/>
              <w:marBottom w:val="0"/>
              <w:divBdr>
                <w:top w:val="none" w:sz="0" w:space="0" w:color="auto"/>
                <w:left w:val="none" w:sz="0" w:space="0" w:color="auto"/>
                <w:bottom w:val="none" w:sz="0" w:space="0" w:color="auto"/>
                <w:right w:val="none" w:sz="0" w:space="0" w:color="auto"/>
              </w:divBdr>
            </w:div>
            <w:div w:id="2029867074">
              <w:marLeft w:val="0"/>
              <w:marRight w:val="0"/>
              <w:marTop w:val="0"/>
              <w:marBottom w:val="0"/>
              <w:divBdr>
                <w:top w:val="none" w:sz="0" w:space="0" w:color="auto"/>
                <w:left w:val="none" w:sz="0" w:space="0" w:color="auto"/>
                <w:bottom w:val="none" w:sz="0" w:space="0" w:color="auto"/>
                <w:right w:val="none" w:sz="0" w:space="0" w:color="auto"/>
              </w:divBdr>
            </w:div>
            <w:div w:id="273750374">
              <w:marLeft w:val="0"/>
              <w:marRight w:val="0"/>
              <w:marTop w:val="0"/>
              <w:marBottom w:val="0"/>
              <w:divBdr>
                <w:top w:val="none" w:sz="0" w:space="0" w:color="auto"/>
                <w:left w:val="none" w:sz="0" w:space="0" w:color="auto"/>
                <w:bottom w:val="none" w:sz="0" w:space="0" w:color="auto"/>
                <w:right w:val="none" w:sz="0" w:space="0" w:color="auto"/>
              </w:divBdr>
            </w:div>
            <w:div w:id="1737701715">
              <w:marLeft w:val="0"/>
              <w:marRight w:val="0"/>
              <w:marTop w:val="0"/>
              <w:marBottom w:val="0"/>
              <w:divBdr>
                <w:top w:val="none" w:sz="0" w:space="0" w:color="auto"/>
                <w:left w:val="none" w:sz="0" w:space="0" w:color="auto"/>
                <w:bottom w:val="none" w:sz="0" w:space="0" w:color="auto"/>
                <w:right w:val="none" w:sz="0" w:space="0" w:color="auto"/>
              </w:divBdr>
            </w:div>
            <w:div w:id="855773793">
              <w:marLeft w:val="0"/>
              <w:marRight w:val="0"/>
              <w:marTop w:val="0"/>
              <w:marBottom w:val="0"/>
              <w:divBdr>
                <w:top w:val="none" w:sz="0" w:space="0" w:color="auto"/>
                <w:left w:val="none" w:sz="0" w:space="0" w:color="auto"/>
                <w:bottom w:val="none" w:sz="0" w:space="0" w:color="auto"/>
                <w:right w:val="none" w:sz="0" w:space="0" w:color="auto"/>
              </w:divBdr>
            </w:div>
            <w:div w:id="727193113">
              <w:marLeft w:val="0"/>
              <w:marRight w:val="0"/>
              <w:marTop w:val="0"/>
              <w:marBottom w:val="0"/>
              <w:divBdr>
                <w:top w:val="none" w:sz="0" w:space="0" w:color="auto"/>
                <w:left w:val="none" w:sz="0" w:space="0" w:color="auto"/>
                <w:bottom w:val="none" w:sz="0" w:space="0" w:color="auto"/>
                <w:right w:val="none" w:sz="0" w:space="0" w:color="auto"/>
              </w:divBdr>
            </w:div>
            <w:div w:id="1015419572">
              <w:marLeft w:val="0"/>
              <w:marRight w:val="0"/>
              <w:marTop w:val="0"/>
              <w:marBottom w:val="0"/>
              <w:divBdr>
                <w:top w:val="none" w:sz="0" w:space="0" w:color="auto"/>
                <w:left w:val="none" w:sz="0" w:space="0" w:color="auto"/>
                <w:bottom w:val="none" w:sz="0" w:space="0" w:color="auto"/>
                <w:right w:val="none" w:sz="0" w:space="0" w:color="auto"/>
              </w:divBdr>
            </w:div>
            <w:div w:id="455490261">
              <w:marLeft w:val="0"/>
              <w:marRight w:val="0"/>
              <w:marTop w:val="0"/>
              <w:marBottom w:val="0"/>
              <w:divBdr>
                <w:top w:val="none" w:sz="0" w:space="0" w:color="auto"/>
                <w:left w:val="none" w:sz="0" w:space="0" w:color="auto"/>
                <w:bottom w:val="none" w:sz="0" w:space="0" w:color="auto"/>
                <w:right w:val="none" w:sz="0" w:space="0" w:color="auto"/>
              </w:divBdr>
            </w:div>
          </w:divsChild>
        </w:div>
        <w:div w:id="1546210282">
          <w:marLeft w:val="0"/>
          <w:marRight w:val="0"/>
          <w:marTop w:val="0"/>
          <w:marBottom w:val="0"/>
          <w:divBdr>
            <w:top w:val="none" w:sz="0" w:space="0" w:color="auto"/>
            <w:left w:val="none" w:sz="0" w:space="0" w:color="auto"/>
            <w:bottom w:val="none" w:sz="0" w:space="0" w:color="auto"/>
            <w:right w:val="none" w:sz="0" w:space="0" w:color="auto"/>
          </w:divBdr>
          <w:divsChild>
            <w:div w:id="965281956">
              <w:marLeft w:val="0"/>
              <w:marRight w:val="0"/>
              <w:marTop w:val="0"/>
              <w:marBottom w:val="0"/>
              <w:divBdr>
                <w:top w:val="none" w:sz="0" w:space="0" w:color="auto"/>
                <w:left w:val="none" w:sz="0" w:space="0" w:color="auto"/>
                <w:bottom w:val="none" w:sz="0" w:space="0" w:color="auto"/>
                <w:right w:val="none" w:sz="0" w:space="0" w:color="auto"/>
              </w:divBdr>
            </w:div>
            <w:div w:id="326053536">
              <w:marLeft w:val="0"/>
              <w:marRight w:val="0"/>
              <w:marTop w:val="0"/>
              <w:marBottom w:val="0"/>
              <w:divBdr>
                <w:top w:val="none" w:sz="0" w:space="0" w:color="auto"/>
                <w:left w:val="none" w:sz="0" w:space="0" w:color="auto"/>
                <w:bottom w:val="none" w:sz="0" w:space="0" w:color="auto"/>
                <w:right w:val="none" w:sz="0" w:space="0" w:color="auto"/>
              </w:divBdr>
            </w:div>
            <w:div w:id="1030107738">
              <w:marLeft w:val="0"/>
              <w:marRight w:val="0"/>
              <w:marTop w:val="0"/>
              <w:marBottom w:val="0"/>
              <w:divBdr>
                <w:top w:val="none" w:sz="0" w:space="0" w:color="auto"/>
                <w:left w:val="none" w:sz="0" w:space="0" w:color="auto"/>
                <w:bottom w:val="none" w:sz="0" w:space="0" w:color="auto"/>
                <w:right w:val="none" w:sz="0" w:space="0" w:color="auto"/>
              </w:divBdr>
            </w:div>
            <w:div w:id="1037121903">
              <w:marLeft w:val="0"/>
              <w:marRight w:val="0"/>
              <w:marTop w:val="0"/>
              <w:marBottom w:val="0"/>
              <w:divBdr>
                <w:top w:val="none" w:sz="0" w:space="0" w:color="auto"/>
                <w:left w:val="none" w:sz="0" w:space="0" w:color="auto"/>
                <w:bottom w:val="none" w:sz="0" w:space="0" w:color="auto"/>
                <w:right w:val="none" w:sz="0" w:space="0" w:color="auto"/>
              </w:divBdr>
            </w:div>
            <w:div w:id="1384400903">
              <w:marLeft w:val="0"/>
              <w:marRight w:val="0"/>
              <w:marTop w:val="0"/>
              <w:marBottom w:val="0"/>
              <w:divBdr>
                <w:top w:val="none" w:sz="0" w:space="0" w:color="auto"/>
                <w:left w:val="none" w:sz="0" w:space="0" w:color="auto"/>
                <w:bottom w:val="none" w:sz="0" w:space="0" w:color="auto"/>
                <w:right w:val="none" w:sz="0" w:space="0" w:color="auto"/>
              </w:divBdr>
            </w:div>
            <w:div w:id="1528132249">
              <w:marLeft w:val="0"/>
              <w:marRight w:val="0"/>
              <w:marTop w:val="0"/>
              <w:marBottom w:val="0"/>
              <w:divBdr>
                <w:top w:val="none" w:sz="0" w:space="0" w:color="auto"/>
                <w:left w:val="none" w:sz="0" w:space="0" w:color="auto"/>
                <w:bottom w:val="none" w:sz="0" w:space="0" w:color="auto"/>
                <w:right w:val="none" w:sz="0" w:space="0" w:color="auto"/>
              </w:divBdr>
            </w:div>
            <w:div w:id="1389649113">
              <w:marLeft w:val="0"/>
              <w:marRight w:val="0"/>
              <w:marTop w:val="0"/>
              <w:marBottom w:val="0"/>
              <w:divBdr>
                <w:top w:val="none" w:sz="0" w:space="0" w:color="auto"/>
                <w:left w:val="none" w:sz="0" w:space="0" w:color="auto"/>
                <w:bottom w:val="none" w:sz="0" w:space="0" w:color="auto"/>
                <w:right w:val="none" w:sz="0" w:space="0" w:color="auto"/>
              </w:divBdr>
            </w:div>
            <w:div w:id="87627597">
              <w:marLeft w:val="0"/>
              <w:marRight w:val="0"/>
              <w:marTop w:val="0"/>
              <w:marBottom w:val="0"/>
              <w:divBdr>
                <w:top w:val="none" w:sz="0" w:space="0" w:color="auto"/>
                <w:left w:val="none" w:sz="0" w:space="0" w:color="auto"/>
                <w:bottom w:val="none" w:sz="0" w:space="0" w:color="auto"/>
                <w:right w:val="none" w:sz="0" w:space="0" w:color="auto"/>
              </w:divBdr>
            </w:div>
            <w:div w:id="2129035209">
              <w:marLeft w:val="0"/>
              <w:marRight w:val="0"/>
              <w:marTop w:val="0"/>
              <w:marBottom w:val="0"/>
              <w:divBdr>
                <w:top w:val="none" w:sz="0" w:space="0" w:color="auto"/>
                <w:left w:val="none" w:sz="0" w:space="0" w:color="auto"/>
                <w:bottom w:val="none" w:sz="0" w:space="0" w:color="auto"/>
                <w:right w:val="none" w:sz="0" w:space="0" w:color="auto"/>
              </w:divBdr>
            </w:div>
            <w:div w:id="67462840">
              <w:marLeft w:val="0"/>
              <w:marRight w:val="0"/>
              <w:marTop w:val="0"/>
              <w:marBottom w:val="0"/>
              <w:divBdr>
                <w:top w:val="none" w:sz="0" w:space="0" w:color="auto"/>
                <w:left w:val="none" w:sz="0" w:space="0" w:color="auto"/>
                <w:bottom w:val="none" w:sz="0" w:space="0" w:color="auto"/>
                <w:right w:val="none" w:sz="0" w:space="0" w:color="auto"/>
              </w:divBdr>
            </w:div>
            <w:div w:id="1206018491">
              <w:marLeft w:val="0"/>
              <w:marRight w:val="0"/>
              <w:marTop w:val="0"/>
              <w:marBottom w:val="0"/>
              <w:divBdr>
                <w:top w:val="none" w:sz="0" w:space="0" w:color="auto"/>
                <w:left w:val="none" w:sz="0" w:space="0" w:color="auto"/>
                <w:bottom w:val="none" w:sz="0" w:space="0" w:color="auto"/>
                <w:right w:val="none" w:sz="0" w:space="0" w:color="auto"/>
              </w:divBdr>
            </w:div>
          </w:divsChild>
        </w:div>
        <w:div w:id="1818955443">
          <w:marLeft w:val="0"/>
          <w:marRight w:val="0"/>
          <w:marTop w:val="0"/>
          <w:marBottom w:val="0"/>
          <w:divBdr>
            <w:top w:val="none" w:sz="0" w:space="0" w:color="auto"/>
            <w:left w:val="none" w:sz="0" w:space="0" w:color="auto"/>
            <w:bottom w:val="none" w:sz="0" w:space="0" w:color="auto"/>
            <w:right w:val="none" w:sz="0" w:space="0" w:color="auto"/>
          </w:divBdr>
          <w:divsChild>
            <w:div w:id="1612282567">
              <w:marLeft w:val="0"/>
              <w:marRight w:val="0"/>
              <w:marTop w:val="0"/>
              <w:marBottom w:val="0"/>
              <w:divBdr>
                <w:top w:val="none" w:sz="0" w:space="0" w:color="auto"/>
                <w:left w:val="none" w:sz="0" w:space="0" w:color="auto"/>
                <w:bottom w:val="none" w:sz="0" w:space="0" w:color="auto"/>
                <w:right w:val="none" w:sz="0" w:space="0" w:color="auto"/>
              </w:divBdr>
            </w:div>
            <w:div w:id="1125345931">
              <w:marLeft w:val="0"/>
              <w:marRight w:val="0"/>
              <w:marTop w:val="0"/>
              <w:marBottom w:val="0"/>
              <w:divBdr>
                <w:top w:val="none" w:sz="0" w:space="0" w:color="auto"/>
                <w:left w:val="none" w:sz="0" w:space="0" w:color="auto"/>
                <w:bottom w:val="none" w:sz="0" w:space="0" w:color="auto"/>
                <w:right w:val="none" w:sz="0" w:space="0" w:color="auto"/>
              </w:divBdr>
            </w:div>
          </w:divsChild>
        </w:div>
        <w:div w:id="1883593690">
          <w:marLeft w:val="0"/>
          <w:marRight w:val="0"/>
          <w:marTop w:val="0"/>
          <w:marBottom w:val="0"/>
          <w:divBdr>
            <w:top w:val="none" w:sz="0" w:space="0" w:color="auto"/>
            <w:left w:val="none" w:sz="0" w:space="0" w:color="auto"/>
            <w:bottom w:val="none" w:sz="0" w:space="0" w:color="auto"/>
            <w:right w:val="none" w:sz="0" w:space="0" w:color="auto"/>
          </w:divBdr>
          <w:divsChild>
            <w:div w:id="2129080554">
              <w:marLeft w:val="0"/>
              <w:marRight w:val="0"/>
              <w:marTop w:val="0"/>
              <w:marBottom w:val="0"/>
              <w:divBdr>
                <w:top w:val="none" w:sz="0" w:space="0" w:color="auto"/>
                <w:left w:val="none" w:sz="0" w:space="0" w:color="auto"/>
                <w:bottom w:val="none" w:sz="0" w:space="0" w:color="auto"/>
                <w:right w:val="none" w:sz="0" w:space="0" w:color="auto"/>
              </w:divBdr>
            </w:div>
            <w:div w:id="509099231">
              <w:marLeft w:val="0"/>
              <w:marRight w:val="0"/>
              <w:marTop w:val="0"/>
              <w:marBottom w:val="0"/>
              <w:divBdr>
                <w:top w:val="none" w:sz="0" w:space="0" w:color="auto"/>
                <w:left w:val="none" w:sz="0" w:space="0" w:color="auto"/>
                <w:bottom w:val="none" w:sz="0" w:space="0" w:color="auto"/>
                <w:right w:val="none" w:sz="0" w:space="0" w:color="auto"/>
              </w:divBdr>
            </w:div>
            <w:div w:id="1294602427">
              <w:marLeft w:val="0"/>
              <w:marRight w:val="0"/>
              <w:marTop w:val="0"/>
              <w:marBottom w:val="0"/>
              <w:divBdr>
                <w:top w:val="none" w:sz="0" w:space="0" w:color="auto"/>
                <w:left w:val="none" w:sz="0" w:space="0" w:color="auto"/>
                <w:bottom w:val="none" w:sz="0" w:space="0" w:color="auto"/>
                <w:right w:val="none" w:sz="0" w:space="0" w:color="auto"/>
              </w:divBdr>
            </w:div>
            <w:div w:id="1919629642">
              <w:marLeft w:val="0"/>
              <w:marRight w:val="0"/>
              <w:marTop w:val="0"/>
              <w:marBottom w:val="0"/>
              <w:divBdr>
                <w:top w:val="none" w:sz="0" w:space="0" w:color="auto"/>
                <w:left w:val="none" w:sz="0" w:space="0" w:color="auto"/>
                <w:bottom w:val="none" w:sz="0" w:space="0" w:color="auto"/>
                <w:right w:val="none" w:sz="0" w:space="0" w:color="auto"/>
              </w:divBdr>
            </w:div>
            <w:div w:id="1869374591">
              <w:marLeft w:val="0"/>
              <w:marRight w:val="0"/>
              <w:marTop w:val="0"/>
              <w:marBottom w:val="0"/>
              <w:divBdr>
                <w:top w:val="none" w:sz="0" w:space="0" w:color="auto"/>
                <w:left w:val="none" w:sz="0" w:space="0" w:color="auto"/>
                <w:bottom w:val="none" w:sz="0" w:space="0" w:color="auto"/>
                <w:right w:val="none" w:sz="0" w:space="0" w:color="auto"/>
              </w:divBdr>
            </w:div>
            <w:div w:id="58865762">
              <w:marLeft w:val="0"/>
              <w:marRight w:val="0"/>
              <w:marTop w:val="0"/>
              <w:marBottom w:val="0"/>
              <w:divBdr>
                <w:top w:val="none" w:sz="0" w:space="0" w:color="auto"/>
                <w:left w:val="none" w:sz="0" w:space="0" w:color="auto"/>
                <w:bottom w:val="none" w:sz="0" w:space="0" w:color="auto"/>
                <w:right w:val="none" w:sz="0" w:space="0" w:color="auto"/>
              </w:divBdr>
            </w:div>
            <w:div w:id="789858093">
              <w:marLeft w:val="0"/>
              <w:marRight w:val="0"/>
              <w:marTop w:val="0"/>
              <w:marBottom w:val="0"/>
              <w:divBdr>
                <w:top w:val="none" w:sz="0" w:space="0" w:color="auto"/>
                <w:left w:val="none" w:sz="0" w:space="0" w:color="auto"/>
                <w:bottom w:val="none" w:sz="0" w:space="0" w:color="auto"/>
                <w:right w:val="none" w:sz="0" w:space="0" w:color="auto"/>
              </w:divBdr>
            </w:div>
            <w:div w:id="487356728">
              <w:marLeft w:val="0"/>
              <w:marRight w:val="0"/>
              <w:marTop w:val="0"/>
              <w:marBottom w:val="0"/>
              <w:divBdr>
                <w:top w:val="none" w:sz="0" w:space="0" w:color="auto"/>
                <w:left w:val="none" w:sz="0" w:space="0" w:color="auto"/>
                <w:bottom w:val="none" w:sz="0" w:space="0" w:color="auto"/>
                <w:right w:val="none" w:sz="0" w:space="0" w:color="auto"/>
              </w:divBdr>
            </w:div>
            <w:div w:id="1978296451">
              <w:marLeft w:val="0"/>
              <w:marRight w:val="0"/>
              <w:marTop w:val="0"/>
              <w:marBottom w:val="0"/>
              <w:divBdr>
                <w:top w:val="none" w:sz="0" w:space="0" w:color="auto"/>
                <w:left w:val="none" w:sz="0" w:space="0" w:color="auto"/>
                <w:bottom w:val="none" w:sz="0" w:space="0" w:color="auto"/>
                <w:right w:val="none" w:sz="0" w:space="0" w:color="auto"/>
              </w:divBdr>
            </w:div>
            <w:div w:id="577322901">
              <w:marLeft w:val="0"/>
              <w:marRight w:val="0"/>
              <w:marTop w:val="0"/>
              <w:marBottom w:val="0"/>
              <w:divBdr>
                <w:top w:val="none" w:sz="0" w:space="0" w:color="auto"/>
                <w:left w:val="none" w:sz="0" w:space="0" w:color="auto"/>
                <w:bottom w:val="none" w:sz="0" w:space="0" w:color="auto"/>
                <w:right w:val="none" w:sz="0" w:space="0" w:color="auto"/>
              </w:divBdr>
            </w:div>
            <w:div w:id="1639527837">
              <w:marLeft w:val="0"/>
              <w:marRight w:val="0"/>
              <w:marTop w:val="0"/>
              <w:marBottom w:val="0"/>
              <w:divBdr>
                <w:top w:val="none" w:sz="0" w:space="0" w:color="auto"/>
                <w:left w:val="none" w:sz="0" w:space="0" w:color="auto"/>
                <w:bottom w:val="none" w:sz="0" w:space="0" w:color="auto"/>
                <w:right w:val="none" w:sz="0" w:space="0" w:color="auto"/>
              </w:divBdr>
            </w:div>
            <w:div w:id="1817986598">
              <w:marLeft w:val="0"/>
              <w:marRight w:val="0"/>
              <w:marTop w:val="0"/>
              <w:marBottom w:val="0"/>
              <w:divBdr>
                <w:top w:val="none" w:sz="0" w:space="0" w:color="auto"/>
                <w:left w:val="none" w:sz="0" w:space="0" w:color="auto"/>
                <w:bottom w:val="none" w:sz="0" w:space="0" w:color="auto"/>
                <w:right w:val="none" w:sz="0" w:space="0" w:color="auto"/>
              </w:divBdr>
            </w:div>
            <w:div w:id="1087045678">
              <w:marLeft w:val="0"/>
              <w:marRight w:val="0"/>
              <w:marTop w:val="0"/>
              <w:marBottom w:val="0"/>
              <w:divBdr>
                <w:top w:val="none" w:sz="0" w:space="0" w:color="auto"/>
                <w:left w:val="none" w:sz="0" w:space="0" w:color="auto"/>
                <w:bottom w:val="none" w:sz="0" w:space="0" w:color="auto"/>
                <w:right w:val="none" w:sz="0" w:space="0" w:color="auto"/>
              </w:divBdr>
            </w:div>
            <w:div w:id="1511681631">
              <w:marLeft w:val="0"/>
              <w:marRight w:val="0"/>
              <w:marTop w:val="0"/>
              <w:marBottom w:val="0"/>
              <w:divBdr>
                <w:top w:val="none" w:sz="0" w:space="0" w:color="auto"/>
                <w:left w:val="none" w:sz="0" w:space="0" w:color="auto"/>
                <w:bottom w:val="none" w:sz="0" w:space="0" w:color="auto"/>
                <w:right w:val="none" w:sz="0" w:space="0" w:color="auto"/>
              </w:divBdr>
            </w:div>
            <w:div w:id="1616449637">
              <w:marLeft w:val="0"/>
              <w:marRight w:val="0"/>
              <w:marTop w:val="0"/>
              <w:marBottom w:val="0"/>
              <w:divBdr>
                <w:top w:val="none" w:sz="0" w:space="0" w:color="auto"/>
                <w:left w:val="none" w:sz="0" w:space="0" w:color="auto"/>
                <w:bottom w:val="none" w:sz="0" w:space="0" w:color="auto"/>
                <w:right w:val="none" w:sz="0" w:space="0" w:color="auto"/>
              </w:divBdr>
            </w:div>
            <w:div w:id="2034837257">
              <w:marLeft w:val="0"/>
              <w:marRight w:val="0"/>
              <w:marTop w:val="0"/>
              <w:marBottom w:val="0"/>
              <w:divBdr>
                <w:top w:val="none" w:sz="0" w:space="0" w:color="auto"/>
                <w:left w:val="none" w:sz="0" w:space="0" w:color="auto"/>
                <w:bottom w:val="none" w:sz="0" w:space="0" w:color="auto"/>
                <w:right w:val="none" w:sz="0" w:space="0" w:color="auto"/>
              </w:divBdr>
            </w:div>
            <w:div w:id="554243131">
              <w:marLeft w:val="0"/>
              <w:marRight w:val="0"/>
              <w:marTop w:val="0"/>
              <w:marBottom w:val="0"/>
              <w:divBdr>
                <w:top w:val="none" w:sz="0" w:space="0" w:color="auto"/>
                <w:left w:val="none" w:sz="0" w:space="0" w:color="auto"/>
                <w:bottom w:val="none" w:sz="0" w:space="0" w:color="auto"/>
                <w:right w:val="none" w:sz="0" w:space="0" w:color="auto"/>
              </w:divBdr>
            </w:div>
            <w:div w:id="965770367">
              <w:marLeft w:val="0"/>
              <w:marRight w:val="0"/>
              <w:marTop w:val="0"/>
              <w:marBottom w:val="0"/>
              <w:divBdr>
                <w:top w:val="none" w:sz="0" w:space="0" w:color="auto"/>
                <w:left w:val="none" w:sz="0" w:space="0" w:color="auto"/>
                <w:bottom w:val="none" w:sz="0" w:space="0" w:color="auto"/>
                <w:right w:val="none" w:sz="0" w:space="0" w:color="auto"/>
              </w:divBdr>
            </w:div>
            <w:div w:id="1398356829">
              <w:marLeft w:val="0"/>
              <w:marRight w:val="0"/>
              <w:marTop w:val="0"/>
              <w:marBottom w:val="0"/>
              <w:divBdr>
                <w:top w:val="none" w:sz="0" w:space="0" w:color="auto"/>
                <w:left w:val="none" w:sz="0" w:space="0" w:color="auto"/>
                <w:bottom w:val="none" w:sz="0" w:space="0" w:color="auto"/>
                <w:right w:val="none" w:sz="0" w:space="0" w:color="auto"/>
              </w:divBdr>
            </w:div>
          </w:divsChild>
        </w:div>
        <w:div w:id="183978331">
          <w:marLeft w:val="0"/>
          <w:marRight w:val="0"/>
          <w:marTop w:val="0"/>
          <w:marBottom w:val="0"/>
          <w:divBdr>
            <w:top w:val="none" w:sz="0" w:space="0" w:color="auto"/>
            <w:left w:val="none" w:sz="0" w:space="0" w:color="auto"/>
            <w:bottom w:val="none" w:sz="0" w:space="0" w:color="auto"/>
            <w:right w:val="none" w:sz="0" w:space="0" w:color="auto"/>
          </w:divBdr>
          <w:divsChild>
            <w:div w:id="1657223415">
              <w:marLeft w:val="0"/>
              <w:marRight w:val="0"/>
              <w:marTop w:val="0"/>
              <w:marBottom w:val="0"/>
              <w:divBdr>
                <w:top w:val="none" w:sz="0" w:space="0" w:color="auto"/>
                <w:left w:val="none" w:sz="0" w:space="0" w:color="auto"/>
                <w:bottom w:val="none" w:sz="0" w:space="0" w:color="auto"/>
                <w:right w:val="none" w:sz="0" w:space="0" w:color="auto"/>
              </w:divBdr>
            </w:div>
            <w:div w:id="653292152">
              <w:marLeft w:val="0"/>
              <w:marRight w:val="0"/>
              <w:marTop w:val="0"/>
              <w:marBottom w:val="0"/>
              <w:divBdr>
                <w:top w:val="none" w:sz="0" w:space="0" w:color="auto"/>
                <w:left w:val="none" w:sz="0" w:space="0" w:color="auto"/>
                <w:bottom w:val="none" w:sz="0" w:space="0" w:color="auto"/>
                <w:right w:val="none" w:sz="0" w:space="0" w:color="auto"/>
              </w:divBdr>
            </w:div>
            <w:div w:id="427624752">
              <w:marLeft w:val="0"/>
              <w:marRight w:val="0"/>
              <w:marTop w:val="0"/>
              <w:marBottom w:val="0"/>
              <w:divBdr>
                <w:top w:val="none" w:sz="0" w:space="0" w:color="auto"/>
                <w:left w:val="none" w:sz="0" w:space="0" w:color="auto"/>
                <w:bottom w:val="none" w:sz="0" w:space="0" w:color="auto"/>
                <w:right w:val="none" w:sz="0" w:space="0" w:color="auto"/>
              </w:divBdr>
            </w:div>
            <w:div w:id="1987781884">
              <w:marLeft w:val="0"/>
              <w:marRight w:val="0"/>
              <w:marTop w:val="0"/>
              <w:marBottom w:val="0"/>
              <w:divBdr>
                <w:top w:val="none" w:sz="0" w:space="0" w:color="auto"/>
                <w:left w:val="none" w:sz="0" w:space="0" w:color="auto"/>
                <w:bottom w:val="none" w:sz="0" w:space="0" w:color="auto"/>
                <w:right w:val="none" w:sz="0" w:space="0" w:color="auto"/>
              </w:divBdr>
            </w:div>
            <w:div w:id="1589924123">
              <w:marLeft w:val="0"/>
              <w:marRight w:val="0"/>
              <w:marTop w:val="0"/>
              <w:marBottom w:val="0"/>
              <w:divBdr>
                <w:top w:val="none" w:sz="0" w:space="0" w:color="auto"/>
                <w:left w:val="none" w:sz="0" w:space="0" w:color="auto"/>
                <w:bottom w:val="none" w:sz="0" w:space="0" w:color="auto"/>
                <w:right w:val="none" w:sz="0" w:space="0" w:color="auto"/>
              </w:divBdr>
            </w:div>
            <w:div w:id="367264605">
              <w:marLeft w:val="0"/>
              <w:marRight w:val="0"/>
              <w:marTop w:val="0"/>
              <w:marBottom w:val="0"/>
              <w:divBdr>
                <w:top w:val="none" w:sz="0" w:space="0" w:color="auto"/>
                <w:left w:val="none" w:sz="0" w:space="0" w:color="auto"/>
                <w:bottom w:val="none" w:sz="0" w:space="0" w:color="auto"/>
                <w:right w:val="none" w:sz="0" w:space="0" w:color="auto"/>
              </w:divBdr>
            </w:div>
            <w:div w:id="419916215">
              <w:marLeft w:val="0"/>
              <w:marRight w:val="0"/>
              <w:marTop w:val="0"/>
              <w:marBottom w:val="0"/>
              <w:divBdr>
                <w:top w:val="none" w:sz="0" w:space="0" w:color="auto"/>
                <w:left w:val="none" w:sz="0" w:space="0" w:color="auto"/>
                <w:bottom w:val="none" w:sz="0" w:space="0" w:color="auto"/>
                <w:right w:val="none" w:sz="0" w:space="0" w:color="auto"/>
              </w:divBdr>
            </w:div>
            <w:div w:id="287398345">
              <w:marLeft w:val="0"/>
              <w:marRight w:val="0"/>
              <w:marTop w:val="0"/>
              <w:marBottom w:val="0"/>
              <w:divBdr>
                <w:top w:val="none" w:sz="0" w:space="0" w:color="auto"/>
                <w:left w:val="none" w:sz="0" w:space="0" w:color="auto"/>
                <w:bottom w:val="none" w:sz="0" w:space="0" w:color="auto"/>
                <w:right w:val="none" w:sz="0" w:space="0" w:color="auto"/>
              </w:divBdr>
            </w:div>
            <w:div w:id="104662038">
              <w:marLeft w:val="0"/>
              <w:marRight w:val="0"/>
              <w:marTop w:val="0"/>
              <w:marBottom w:val="0"/>
              <w:divBdr>
                <w:top w:val="none" w:sz="0" w:space="0" w:color="auto"/>
                <w:left w:val="none" w:sz="0" w:space="0" w:color="auto"/>
                <w:bottom w:val="none" w:sz="0" w:space="0" w:color="auto"/>
                <w:right w:val="none" w:sz="0" w:space="0" w:color="auto"/>
              </w:divBdr>
            </w:div>
            <w:div w:id="1844204467">
              <w:marLeft w:val="0"/>
              <w:marRight w:val="0"/>
              <w:marTop w:val="0"/>
              <w:marBottom w:val="0"/>
              <w:divBdr>
                <w:top w:val="none" w:sz="0" w:space="0" w:color="auto"/>
                <w:left w:val="none" w:sz="0" w:space="0" w:color="auto"/>
                <w:bottom w:val="none" w:sz="0" w:space="0" w:color="auto"/>
                <w:right w:val="none" w:sz="0" w:space="0" w:color="auto"/>
              </w:divBdr>
            </w:div>
            <w:div w:id="472018140">
              <w:marLeft w:val="0"/>
              <w:marRight w:val="0"/>
              <w:marTop w:val="0"/>
              <w:marBottom w:val="0"/>
              <w:divBdr>
                <w:top w:val="none" w:sz="0" w:space="0" w:color="auto"/>
                <w:left w:val="none" w:sz="0" w:space="0" w:color="auto"/>
                <w:bottom w:val="none" w:sz="0" w:space="0" w:color="auto"/>
                <w:right w:val="none" w:sz="0" w:space="0" w:color="auto"/>
              </w:divBdr>
            </w:div>
            <w:div w:id="1234705912">
              <w:marLeft w:val="0"/>
              <w:marRight w:val="0"/>
              <w:marTop w:val="0"/>
              <w:marBottom w:val="0"/>
              <w:divBdr>
                <w:top w:val="none" w:sz="0" w:space="0" w:color="auto"/>
                <w:left w:val="none" w:sz="0" w:space="0" w:color="auto"/>
                <w:bottom w:val="none" w:sz="0" w:space="0" w:color="auto"/>
                <w:right w:val="none" w:sz="0" w:space="0" w:color="auto"/>
              </w:divBdr>
            </w:div>
            <w:div w:id="10521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680200">
      <w:bodyDiv w:val="1"/>
      <w:marLeft w:val="0"/>
      <w:marRight w:val="0"/>
      <w:marTop w:val="0"/>
      <w:marBottom w:val="0"/>
      <w:divBdr>
        <w:top w:val="none" w:sz="0" w:space="0" w:color="auto"/>
        <w:left w:val="none" w:sz="0" w:space="0" w:color="auto"/>
        <w:bottom w:val="none" w:sz="0" w:space="0" w:color="auto"/>
        <w:right w:val="none" w:sz="0" w:space="0" w:color="auto"/>
      </w:divBdr>
    </w:div>
    <w:div w:id="1585457945">
      <w:bodyDiv w:val="1"/>
      <w:marLeft w:val="0"/>
      <w:marRight w:val="0"/>
      <w:marTop w:val="0"/>
      <w:marBottom w:val="0"/>
      <w:divBdr>
        <w:top w:val="none" w:sz="0" w:space="0" w:color="auto"/>
        <w:left w:val="none" w:sz="0" w:space="0" w:color="auto"/>
        <w:bottom w:val="none" w:sz="0" w:space="0" w:color="auto"/>
        <w:right w:val="none" w:sz="0" w:space="0" w:color="auto"/>
      </w:divBdr>
      <w:divsChild>
        <w:div w:id="1058699220">
          <w:marLeft w:val="0"/>
          <w:marRight w:val="0"/>
          <w:marTop w:val="0"/>
          <w:marBottom w:val="0"/>
          <w:divBdr>
            <w:top w:val="none" w:sz="0" w:space="0" w:color="auto"/>
            <w:left w:val="none" w:sz="0" w:space="0" w:color="auto"/>
            <w:bottom w:val="none" w:sz="0" w:space="0" w:color="auto"/>
            <w:right w:val="none" w:sz="0" w:space="0" w:color="auto"/>
          </w:divBdr>
          <w:divsChild>
            <w:div w:id="956833231">
              <w:marLeft w:val="0"/>
              <w:marRight w:val="0"/>
              <w:marTop w:val="0"/>
              <w:marBottom w:val="0"/>
              <w:divBdr>
                <w:top w:val="none" w:sz="0" w:space="0" w:color="auto"/>
                <w:left w:val="none" w:sz="0" w:space="0" w:color="auto"/>
                <w:bottom w:val="none" w:sz="0" w:space="0" w:color="auto"/>
                <w:right w:val="none" w:sz="0" w:space="0" w:color="auto"/>
              </w:divBdr>
            </w:div>
            <w:div w:id="749431464">
              <w:marLeft w:val="0"/>
              <w:marRight w:val="0"/>
              <w:marTop w:val="0"/>
              <w:marBottom w:val="0"/>
              <w:divBdr>
                <w:top w:val="none" w:sz="0" w:space="0" w:color="auto"/>
                <w:left w:val="none" w:sz="0" w:space="0" w:color="auto"/>
                <w:bottom w:val="none" w:sz="0" w:space="0" w:color="auto"/>
                <w:right w:val="none" w:sz="0" w:space="0" w:color="auto"/>
              </w:divBdr>
            </w:div>
            <w:div w:id="185409008">
              <w:marLeft w:val="0"/>
              <w:marRight w:val="0"/>
              <w:marTop w:val="0"/>
              <w:marBottom w:val="0"/>
              <w:divBdr>
                <w:top w:val="none" w:sz="0" w:space="0" w:color="auto"/>
                <w:left w:val="none" w:sz="0" w:space="0" w:color="auto"/>
                <w:bottom w:val="none" w:sz="0" w:space="0" w:color="auto"/>
                <w:right w:val="none" w:sz="0" w:space="0" w:color="auto"/>
              </w:divBdr>
            </w:div>
            <w:div w:id="1007362497">
              <w:marLeft w:val="0"/>
              <w:marRight w:val="0"/>
              <w:marTop w:val="0"/>
              <w:marBottom w:val="0"/>
              <w:divBdr>
                <w:top w:val="none" w:sz="0" w:space="0" w:color="auto"/>
                <w:left w:val="none" w:sz="0" w:space="0" w:color="auto"/>
                <w:bottom w:val="none" w:sz="0" w:space="0" w:color="auto"/>
                <w:right w:val="none" w:sz="0" w:space="0" w:color="auto"/>
              </w:divBdr>
            </w:div>
            <w:div w:id="1811364162">
              <w:marLeft w:val="0"/>
              <w:marRight w:val="0"/>
              <w:marTop w:val="0"/>
              <w:marBottom w:val="0"/>
              <w:divBdr>
                <w:top w:val="none" w:sz="0" w:space="0" w:color="auto"/>
                <w:left w:val="none" w:sz="0" w:space="0" w:color="auto"/>
                <w:bottom w:val="none" w:sz="0" w:space="0" w:color="auto"/>
                <w:right w:val="none" w:sz="0" w:space="0" w:color="auto"/>
              </w:divBdr>
            </w:div>
            <w:div w:id="123693098">
              <w:marLeft w:val="0"/>
              <w:marRight w:val="0"/>
              <w:marTop w:val="0"/>
              <w:marBottom w:val="0"/>
              <w:divBdr>
                <w:top w:val="none" w:sz="0" w:space="0" w:color="auto"/>
                <w:left w:val="none" w:sz="0" w:space="0" w:color="auto"/>
                <w:bottom w:val="none" w:sz="0" w:space="0" w:color="auto"/>
                <w:right w:val="none" w:sz="0" w:space="0" w:color="auto"/>
              </w:divBdr>
            </w:div>
          </w:divsChild>
        </w:div>
        <w:div w:id="2071533195">
          <w:marLeft w:val="0"/>
          <w:marRight w:val="0"/>
          <w:marTop w:val="0"/>
          <w:marBottom w:val="0"/>
          <w:divBdr>
            <w:top w:val="none" w:sz="0" w:space="0" w:color="auto"/>
            <w:left w:val="none" w:sz="0" w:space="0" w:color="auto"/>
            <w:bottom w:val="none" w:sz="0" w:space="0" w:color="auto"/>
            <w:right w:val="none" w:sz="0" w:space="0" w:color="auto"/>
          </w:divBdr>
          <w:divsChild>
            <w:div w:id="850610110">
              <w:marLeft w:val="0"/>
              <w:marRight w:val="0"/>
              <w:marTop w:val="0"/>
              <w:marBottom w:val="0"/>
              <w:divBdr>
                <w:top w:val="none" w:sz="0" w:space="0" w:color="auto"/>
                <w:left w:val="none" w:sz="0" w:space="0" w:color="auto"/>
                <w:bottom w:val="none" w:sz="0" w:space="0" w:color="auto"/>
                <w:right w:val="none" w:sz="0" w:space="0" w:color="auto"/>
              </w:divBdr>
            </w:div>
            <w:div w:id="1677229878">
              <w:marLeft w:val="0"/>
              <w:marRight w:val="0"/>
              <w:marTop w:val="0"/>
              <w:marBottom w:val="0"/>
              <w:divBdr>
                <w:top w:val="none" w:sz="0" w:space="0" w:color="auto"/>
                <w:left w:val="none" w:sz="0" w:space="0" w:color="auto"/>
                <w:bottom w:val="none" w:sz="0" w:space="0" w:color="auto"/>
                <w:right w:val="none" w:sz="0" w:space="0" w:color="auto"/>
              </w:divBdr>
            </w:div>
            <w:div w:id="1019239987">
              <w:marLeft w:val="0"/>
              <w:marRight w:val="0"/>
              <w:marTop w:val="0"/>
              <w:marBottom w:val="0"/>
              <w:divBdr>
                <w:top w:val="none" w:sz="0" w:space="0" w:color="auto"/>
                <w:left w:val="none" w:sz="0" w:space="0" w:color="auto"/>
                <w:bottom w:val="none" w:sz="0" w:space="0" w:color="auto"/>
                <w:right w:val="none" w:sz="0" w:space="0" w:color="auto"/>
              </w:divBdr>
            </w:div>
            <w:div w:id="1600749108">
              <w:marLeft w:val="0"/>
              <w:marRight w:val="0"/>
              <w:marTop w:val="0"/>
              <w:marBottom w:val="0"/>
              <w:divBdr>
                <w:top w:val="none" w:sz="0" w:space="0" w:color="auto"/>
                <w:left w:val="none" w:sz="0" w:space="0" w:color="auto"/>
                <w:bottom w:val="none" w:sz="0" w:space="0" w:color="auto"/>
                <w:right w:val="none" w:sz="0" w:space="0" w:color="auto"/>
              </w:divBdr>
            </w:div>
            <w:div w:id="778572888">
              <w:marLeft w:val="0"/>
              <w:marRight w:val="0"/>
              <w:marTop w:val="0"/>
              <w:marBottom w:val="0"/>
              <w:divBdr>
                <w:top w:val="none" w:sz="0" w:space="0" w:color="auto"/>
                <w:left w:val="none" w:sz="0" w:space="0" w:color="auto"/>
                <w:bottom w:val="none" w:sz="0" w:space="0" w:color="auto"/>
                <w:right w:val="none" w:sz="0" w:space="0" w:color="auto"/>
              </w:divBdr>
            </w:div>
            <w:div w:id="369962675">
              <w:marLeft w:val="0"/>
              <w:marRight w:val="0"/>
              <w:marTop w:val="0"/>
              <w:marBottom w:val="0"/>
              <w:divBdr>
                <w:top w:val="none" w:sz="0" w:space="0" w:color="auto"/>
                <w:left w:val="none" w:sz="0" w:space="0" w:color="auto"/>
                <w:bottom w:val="none" w:sz="0" w:space="0" w:color="auto"/>
                <w:right w:val="none" w:sz="0" w:space="0" w:color="auto"/>
              </w:divBdr>
            </w:div>
            <w:div w:id="2000376404">
              <w:marLeft w:val="0"/>
              <w:marRight w:val="0"/>
              <w:marTop w:val="0"/>
              <w:marBottom w:val="0"/>
              <w:divBdr>
                <w:top w:val="none" w:sz="0" w:space="0" w:color="auto"/>
                <w:left w:val="none" w:sz="0" w:space="0" w:color="auto"/>
                <w:bottom w:val="none" w:sz="0" w:space="0" w:color="auto"/>
                <w:right w:val="none" w:sz="0" w:space="0" w:color="auto"/>
              </w:divBdr>
            </w:div>
            <w:div w:id="2050060161">
              <w:marLeft w:val="0"/>
              <w:marRight w:val="0"/>
              <w:marTop w:val="0"/>
              <w:marBottom w:val="0"/>
              <w:divBdr>
                <w:top w:val="none" w:sz="0" w:space="0" w:color="auto"/>
                <w:left w:val="none" w:sz="0" w:space="0" w:color="auto"/>
                <w:bottom w:val="none" w:sz="0" w:space="0" w:color="auto"/>
                <w:right w:val="none" w:sz="0" w:space="0" w:color="auto"/>
              </w:divBdr>
            </w:div>
            <w:div w:id="461771673">
              <w:marLeft w:val="0"/>
              <w:marRight w:val="0"/>
              <w:marTop w:val="0"/>
              <w:marBottom w:val="0"/>
              <w:divBdr>
                <w:top w:val="none" w:sz="0" w:space="0" w:color="auto"/>
                <w:left w:val="none" w:sz="0" w:space="0" w:color="auto"/>
                <w:bottom w:val="none" w:sz="0" w:space="0" w:color="auto"/>
                <w:right w:val="none" w:sz="0" w:space="0" w:color="auto"/>
              </w:divBdr>
            </w:div>
            <w:div w:id="1378579147">
              <w:marLeft w:val="0"/>
              <w:marRight w:val="0"/>
              <w:marTop w:val="0"/>
              <w:marBottom w:val="0"/>
              <w:divBdr>
                <w:top w:val="none" w:sz="0" w:space="0" w:color="auto"/>
                <w:left w:val="none" w:sz="0" w:space="0" w:color="auto"/>
                <w:bottom w:val="none" w:sz="0" w:space="0" w:color="auto"/>
                <w:right w:val="none" w:sz="0" w:space="0" w:color="auto"/>
              </w:divBdr>
            </w:div>
            <w:div w:id="192145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96959">
      <w:bodyDiv w:val="1"/>
      <w:marLeft w:val="0"/>
      <w:marRight w:val="0"/>
      <w:marTop w:val="0"/>
      <w:marBottom w:val="0"/>
      <w:divBdr>
        <w:top w:val="none" w:sz="0" w:space="0" w:color="auto"/>
        <w:left w:val="none" w:sz="0" w:space="0" w:color="auto"/>
        <w:bottom w:val="none" w:sz="0" w:space="0" w:color="auto"/>
        <w:right w:val="none" w:sz="0" w:space="0" w:color="auto"/>
      </w:divBdr>
    </w:div>
    <w:div w:id="1904099018">
      <w:bodyDiv w:val="1"/>
      <w:marLeft w:val="0"/>
      <w:marRight w:val="0"/>
      <w:marTop w:val="0"/>
      <w:marBottom w:val="0"/>
      <w:divBdr>
        <w:top w:val="none" w:sz="0" w:space="0" w:color="auto"/>
        <w:left w:val="none" w:sz="0" w:space="0" w:color="auto"/>
        <w:bottom w:val="none" w:sz="0" w:space="0" w:color="auto"/>
        <w:right w:val="none" w:sz="0" w:space="0" w:color="auto"/>
      </w:divBdr>
      <w:divsChild>
        <w:div w:id="185026376">
          <w:marLeft w:val="0"/>
          <w:marRight w:val="0"/>
          <w:marTop w:val="0"/>
          <w:marBottom w:val="0"/>
          <w:divBdr>
            <w:top w:val="none" w:sz="0" w:space="0" w:color="auto"/>
            <w:left w:val="none" w:sz="0" w:space="0" w:color="auto"/>
            <w:bottom w:val="none" w:sz="0" w:space="0" w:color="auto"/>
            <w:right w:val="none" w:sz="0" w:space="0" w:color="auto"/>
          </w:divBdr>
        </w:div>
        <w:div w:id="712272402">
          <w:marLeft w:val="0"/>
          <w:marRight w:val="0"/>
          <w:marTop w:val="0"/>
          <w:marBottom w:val="0"/>
          <w:divBdr>
            <w:top w:val="none" w:sz="0" w:space="0" w:color="auto"/>
            <w:left w:val="none" w:sz="0" w:space="0" w:color="auto"/>
            <w:bottom w:val="none" w:sz="0" w:space="0" w:color="auto"/>
            <w:right w:val="none" w:sz="0" w:space="0" w:color="auto"/>
          </w:divBdr>
        </w:div>
        <w:div w:id="1705135172">
          <w:marLeft w:val="0"/>
          <w:marRight w:val="0"/>
          <w:marTop w:val="0"/>
          <w:marBottom w:val="0"/>
          <w:divBdr>
            <w:top w:val="none" w:sz="0" w:space="0" w:color="auto"/>
            <w:left w:val="none" w:sz="0" w:space="0" w:color="auto"/>
            <w:bottom w:val="none" w:sz="0" w:space="0" w:color="auto"/>
            <w:right w:val="none" w:sz="0" w:space="0" w:color="auto"/>
          </w:divBdr>
        </w:div>
        <w:div w:id="2056271637">
          <w:marLeft w:val="0"/>
          <w:marRight w:val="0"/>
          <w:marTop w:val="0"/>
          <w:marBottom w:val="0"/>
          <w:divBdr>
            <w:top w:val="none" w:sz="0" w:space="0" w:color="auto"/>
            <w:left w:val="none" w:sz="0" w:space="0" w:color="auto"/>
            <w:bottom w:val="none" w:sz="0" w:space="0" w:color="auto"/>
            <w:right w:val="none" w:sz="0" w:space="0" w:color="auto"/>
          </w:divBdr>
        </w:div>
        <w:div w:id="697857008">
          <w:marLeft w:val="0"/>
          <w:marRight w:val="0"/>
          <w:marTop w:val="0"/>
          <w:marBottom w:val="0"/>
          <w:divBdr>
            <w:top w:val="none" w:sz="0" w:space="0" w:color="auto"/>
            <w:left w:val="none" w:sz="0" w:space="0" w:color="auto"/>
            <w:bottom w:val="none" w:sz="0" w:space="0" w:color="auto"/>
            <w:right w:val="none" w:sz="0" w:space="0" w:color="auto"/>
          </w:divBdr>
        </w:div>
        <w:div w:id="1794130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bm-global.org/wp-content/uploads/2022/05/CBM-DID-TOOLKIT-accessibl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ecd.org/en/topics/sub-issues/development-co-operation-evaluation-and-effectiveness/evaluation-criteria.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ochaopt.org/sites/default/files/hno_2020-final.pdf" TargetMode="External"/><Relationship Id="rId1" Type="http://schemas.openxmlformats.org/officeDocument/2006/relationships/hyperlink" Target="https://reliefweb.int/sites/reliefweb.int/files/resources/The%20imperative%20of%20mainstreaming%20gender%20in%20humanitarian%20action%20in%20Palestine%20-%20six%20case%20studies%20from%20Gaz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29e2ab-2f6a-4755-91cb-f0d4245f1b18" xsi:nil="true"/>
    <_ip_UnifiedCompliancePolicyUIAction xmlns="http://schemas.microsoft.com/sharepoint/v3" xsi:nil="true"/>
    <lcf76f155ced4ddcb4097134ff3c332f xmlns="d98386e3-2fd4-4730-862d-139900317470">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9E09AFDF524F84FBA733B0C479F6EA3" ma:contentTypeVersion="20" ma:contentTypeDescription="Create a new document." ma:contentTypeScope="" ma:versionID="2ec6d420dae69c7730edc6c19e874d2f">
  <xsd:schema xmlns:xsd="http://www.w3.org/2001/XMLSchema" xmlns:xs="http://www.w3.org/2001/XMLSchema" xmlns:p="http://schemas.microsoft.com/office/2006/metadata/properties" xmlns:ns1="http://schemas.microsoft.com/sharepoint/v3" xmlns:ns2="d98386e3-2fd4-4730-862d-139900317470" xmlns:ns3="c929e2ab-2f6a-4755-91cb-f0d4245f1b18" targetNamespace="http://schemas.microsoft.com/office/2006/metadata/properties" ma:root="true" ma:fieldsID="2ca870efea3663071512d4719974d5ed" ns1:_="" ns2:_="" ns3:_="">
    <xsd:import namespace="http://schemas.microsoft.com/sharepoint/v3"/>
    <xsd:import namespace="d98386e3-2fd4-4730-862d-139900317470"/>
    <xsd:import namespace="c929e2ab-2f6a-4755-91cb-f0d4245f1b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8386e3-2fd4-4730-862d-139900317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69ac89d-c854-4607-917b-9d787df66d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29e2ab-2f6a-4755-91cb-f0d4245f1b1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dfde4d1-9f21-40c2-8804-9bff97c63e87}" ma:internalName="TaxCatchAll" ma:showField="CatchAllData" ma:web="c929e2ab-2f6a-4755-91cb-f0d4245f1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0EC424-C5E5-4F0C-8FE7-37D88CAA2EA4}">
  <ds:schemaRefs>
    <ds:schemaRef ds:uri="http://schemas.microsoft.com/office/2006/metadata/properties"/>
    <ds:schemaRef ds:uri="http://schemas.microsoft.com/office/infopath/2007/PartnerControls"/>
    <ds:schemaRef ds:uri="c929e2ab-2f6a-4755-91cb-f0d4245f1b18"/>
    <ds:schemaRef ds:uri="http://schemas.microsoft.com/sharepoint/v3"/>
    <ds:schemaRef ds:uri="d98386e3-2fd4-4730-862d-139900317470"/>
  </ds:schemaRefs>
</ds:datastoreItem>
</file>

<file path=customXml/itemProps2.xml><?xml version="1.0" encoding="utf-8"?>
<ds:datastoreItem xmlns:ds="http://schemas.openxmlformats.org/officeDocument/2006/customXml" ds:itemID="{0BAEBC01-3E74-4870-8943-5F8EEFF70B84}">
  <ds:schemaRefs>
    <ds:schemaRef ds:uri="http://schemas.openxmlformats.org/officeDocument/2006/bibliography"/>
  </ds:schemaRefs>
</ds:datastoreItem>
</file>

<file path=customXml/itemProps3.xml><?xml version="1.0" encoding="utf-8"?>
<ds:datastoreItem xmlns:ds="http://schemas.openxmlformats.org/officeDocument/2006/customXml" ds:itemID="{D2A9E496-EFFE-4D07-B80A-91F6BC396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8386e3-2fd4-4730-862d-139900317470"/>
    <ds:schemaRef ds:uri="c929e2ab-2f6a-4755-91cb-f0d4245f1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C01E5C-CE2A-416B-855B-7EF349DE79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7932</Words>
  <Characters>45215</Characters>
  <Application>Microsoft Office Word</Application>
  <DocSecurity>0</DocSecurity>
  <Lines>376</Lines>
  <Paragraphs>106</Paragraphs>
  <ScaleCrop>false</ScaleCrop>
  <Company>CBM Australia</Company>
  <LinksUpToDate>false</LinksUpToDate>
  <CharactersWithSpaces>53041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Evaluation_TOR template.docx</dc:title>
  <dc:creator>Petra.Kiel@cbm.org</dc:creator>
  <cp:lastModifiedBy>Inkheili, Rami</cp:lastModifiedBy>
  <cp:revision>13</cp:revision>
  <cp:lastPrinted>2025-10-16T07:06:00Z</cp:lastPrinted>
  <dcterms:created xsi:type="dcterms:W3CDTF">2026-09-17T13:10:00Z</dcterms:created>
  <dcterms:modified xsi:type="dcterms:W3CDTF">2026-09-20T11:12:00Z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0x01010009E09AFDF524F84FBA733B0C479F6EA3</vt:lpwstr>
  </property>
  <property fmtid="{D5CDD505-2E9C-101B-9397-08002B2CF9AE}" pid="3" name="MediaServiceImageTags">
    <vt:lpwstr/>
  </property>
  <property fmtid="{D5CDD505-2E9C-101B-9397-08002B2CF9AE}" pid="4" name="_ExtendedDescription">
    <vt:lpwstr/>
  </property>
  <property fmtid="{D5CDD505-2E9C-101B-9397-08002B2CF9AE}" pid="5" name="NGOOnlinePriorityGroup">
    <vt:lpwstr/>
  </property>
  <property fmtid="{D5CDD505-2E9C-101B-9397-08002B2CF9AE}" pid="6" name="NGOOnlineKeywords">
    <vt:lpwstr>229;#Evaluation|52ca3a53-ec51-45da-94cf-19560deddc02</vt:lpwstr>
  </property>
  <property fmtid="{D5CDD505-2E9C-101B-9397-08002B2CF9AE}" pid="7" name="NGOOnlineDocumentType">
    <vt:lpwstr>105;#Tool/Template|d85e95f7-257c-4456-a5f7-49f9a082e789</vt:lpwstr>
  </property>
</Properties>
</file>